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5A37E028"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395348">
        <w:rPr>
          <w:rFonts w:ascii="Arial" w:hAnsi="Arial" w:cs="Arial"/>
          <w:b/>
          <w:caps/>
          <w:lang w:val="en-GB"/>
        </w:rPr>
        <w:t>SOFTWARE ENGINEERING S</w:t>
      </w:r>
      <w:r w:rsidR="006501B9" w:rsidRPr="00100E50">
        <w:rPr>
          <w:rFonts w:ascii="Arial" w:hAnsi="Arial" w:cs="Arial"/>
          <w:b/>
          <w:caps/>
          <w:lang w:val="en-GB"/>
        </w:rPr>
        <w:t xml:space="preserve">tudy field </w:t>
      </w:r>
      <w:r w:rsidR="00E90C75" w:rsidRPr="00100E50">
        <w:rPr>
          <w:rFonts w:ascii="Arial" w:hAnsi="Arial" w:cs="Arial"/>
          <w:b/>
          <w:caps/>
          <w:lang w:val="en-GB"/>
        </w:rPr>
        <w:t xml:space="preserve">evaluation report </w:t>
      </w:r>
    </w:p>
    <w:p w14:paraId="08E66B11" w14:textId="7BF3E351" w:rsidR="006501B9" w:rsidRPr="00395348" w:rsidRDefault="0042467A" w:rsidP="008F64DA">
      <w:pPr>
        <w:tabs>
          <w:tab w:val="decimal" w:pos="2268"/>
          <w:tab w:val="left" w:pos="7480"/>
        </w:tabs>
        <w:spacing w:line="276" w:lineRule="auto"/>
        <w:jc w:val="center"/>
        <w:rPr>
          <w:rFonts w:ascii="Arial" w:hAnsi="Arial" w:cs="Arial"/>
          <w:b/>
          <w:caps/>
        </w:rPr>
      </w:pPr>
      <w:r w:rsidRPr="00100E50">
        <w:rPr>
          <w:rFonts w:ascii="Arial" w:hAnsi="Arial" w:cs="Arial"/>
          <w:b/>
          <w:caps/>
          <w:lang w:val="en-GB"/>
        </w:rPr>
        <w:t xml:space="preserve">at </w:t>
      </w:r>
      <w:r w:rsidR="00395348">
        <w:rPr>
          <w:rFonts w:ascii="Arial" w:hAnsi="Arial" w:cs="Arial"/>
          <w:b/>
          <w:caps/>
        </w:rPr>
        <w:t>KLAIPĖDA UNIVERSITY</w:t>
      </w:r>
    </w:p>
    <w:p w14:paraId="0AA61D4E" w14:textId="625BC81B" w:rsidR="0042467A" w:rsidRPr="00100E50" w:rsidRDefault="00395348"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 JULY 2025 N</w:t>
      </w:r>
      <w:r w:rsidR="0042467A" w:rsidRPr="00100E50">
        <w:rPr>
          <w:rFonts w:ascii="Arial" w:hAnsi="Arial" w:cs="Arial"/>
          <w:b/>
          <w:caps/>
          <w:lang w:val="en-GB"/>
        </w:rPr>
        <w:t xml:space="preserve">O. </w:t>
      </w:r>
      <w:r w:rsidR="002F4424" w:rsidRPr="00100E50">
        <w:rPr>
          <w:rFonts w:ascii="Arial" w:hAnsi="Arial" w:cs="Arial"/>
          <w:b/>
          <w:color w:val="000000"/>
          <w:lang w:val="en-GB"/>
        </w:rPr>
        <w:t>SV4-</w:t>
      </w:r>
      <w:r w:rsidR="00482490">
        <w:rPr>
          <w:rFonts w:ascii="Arial" w:hAnsi="Arial" w:cs="Arial"/>
          <w:b/>
          <w:color w:val="000000"/>
          <w:lang w:val="en-GB"/>
        </w:rPr>
        <w:t>50</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59AB23AB" w:rsidR="005D0FF7" w:rsidRPr="003F1A39" w:rsidRDefault="00482490"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ELECTRONICS ENGINEERING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6A8423F0" w:rsidR="005D0FF7" w:rsidRPr="003F1A39" w:rsidRDefault="00482490" w:rsidP="005D0FF7">
      <w:pPr>
        <w:jc w:val="center"/>
        <w:rPr>
          <w:rFonts w:ascii="Arial" w:eastAsia="Calibri" w:hAnsi="Arial" w:cs="Arial"/>
          <w:b/>
          <w:iCs/>
          <w:color w:val="5B0009"/>
          <w:sz w:val="44"/>
          <w:szCs w:val="44"/>
          <w:lang w:val="en-GB" w:eastAsia="lt-LT"/>
        </w:rPr>
      </w:pPr>
      <w:proofErr w:type="spellStart"/>
      <w:r>
        <w:rPr>
          <w:rFonts w:ascii="Arial" w:eastAsia="Calibri" w:hAnsi="Arial" w:cs="Arial"/>
          <w:b/>
          <w:iCs/>
          <w:color w:val="5B0009"/>
          <w:sz w:val="40"/>
          <w:szCs w:val="40"/>
          <w:lang w:val="en-GB" w:eastAsia="lt-LT"/>
        </w:rPr>
        <w:t>Klaipėda</w:t>
      </w:r>
      <w:proofErr w:type="spellEnd"/>
      <w:r>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5F73A434"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AF4957" w:rsidRPr="00AF4957">
              <w:rPr>
                <w:rFonts w:ascii="Arial" w:eastAsia="Calibri" w:hAnsi="Arial" w:cs="Arial"/>
                <w:iCs/>
                <w:lang w:eastAsia="lt-LT"/>
              </w:rPr>
              <w:t xml:space="preserve">Prof. László T. </w:t>
            </w:r>
            <w:proofErr w:type="spellStart"/>
            <w:r w:rsidR="00AF4957" w:rsidRPr="00AF4957">
              <w:rPr>
                <w:rFonts w:ascii="Arial" w:eastAsia="Calibri" w:hAnsi="Arial" w:cs="Arial"/>
                <w:iCs/>
                <w:lang w:eastAsia="lt-LT"/>
              </w:rPr>
              <w:t>Kóczy</w:t>
            </w:r>
            <w:proofErr w:type="spellEnd"/>
            <w:r w:rsidR="00AF4957" w:rsidRPr="00AF4957">
              <w:rPr>
                <w:rFonts w:ascii="Arial" w:eastAsia="Calibri" w:hAnsi="Arial" w:cs="Arial"/>
                <w:iCs/>
                <w:lang w:eastAsia="lt-LT"/>
              </w:rPr>
              <w:t xml:space="preserve">, DSc </w:t>
            </w:r>
            <w:r w:rsidRPr="00100E50">
              <w:rPr>
                <w:rFonts w:ascii="Arial" w:eastAsia="Calibri" w:hAnsi="Arial" w:cs="Arial"/>
                <w:iCs/>
                <w:lang w:eastAsia="lt-LT"/>
              </w:rPr>
              <w:t>………………………... (signature)</w:t>
            </w:r>
          </w:p>
          <w:p w14:paraId="264A1FB7" w14:textId="4495ABE9"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9642CE" w:rsidRPr="009642CE">
              <w:rPr>
                <w:rFonts w:ascii="Arial" w:eastAsia="Calibri" w:hAnsi="Arial" w:cs="Arial"/>
                <w:iCs/>
                <w:lang w:eastAsia="lt-LT"/>
              </w:rPr>
              <w:t>Prof. Yevhen Yashchyshyn</w:t>
            </w:r>
            <w:r w:rsidR="009642CE">
              <w:rPr>
                <w:rFonts w:ascii="Arial" w:eastAsia="Calibri" w:hAnsi="Arial" w:cs="Arial"/>
                <w:iCs/>
                <w:lang w:eastAsia="lt-LT"/>
              </w:rPr>
              <w:t xml:space="preserve"> </w:t>
            </w:r>
          </w:p>
          <w:p w14:paraId="04AF7E62" w14:textId="38FA16AE"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5D07CD" w:rsidRPr="005D07CD">
              <w:rPr>
                <w:rFonts w:ascii="Arial" w:eastAsia="Calibri" w:hAnsi="Arial" w:cs="Arial"/>
                <w:iCs/>
                <w:lang w:eastAsia="lt-LT"/>
              </w:rPr>
              <w:t>Dr. Olev Märtens</w:t>
            </w:r>
            <w:r w:rsidR="005D07CD">
              <w:rPr>
                <w:rFonts w:ascii="Arial" w:eastAsia="Calibri" w:hAnsi="Arial" w:cs="Arial"/>
                <w:iCs/>
                <w:lang w:eastAsia="lt-LT"/>
              </w:rPr>
              <w:t xml:space="preserve"> </w:t>
            </w:r>
          </w:p>
          <w:p w14:paraId="5B903357" w14:textId="78C6DD6E"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proofErr w:type="spellStart"/>
            <w:r w:rsidR="00C42402" w:rsidRPr="00C42402">
              <w:rPr>
                <w:rFonts w:ascii="Arial" w:eastAsia="Calibri" w:hAnsi="Arial" w:cs="Arial"/>
                <w:iCs/>
                <w:lang w:eastAsia="lt-LT"/>
              </w:rPr>
              <w:t>Šarūnas</w:t>
            </w:r>
            <w:proofErr w:type="spellEnd"/>
            <w:r w:rsidR="00C42402" w:rsidRPr="00C42402">
              <w:rPr>
                <w:rFonts w:ascii="Arial" w:eastAsia="Calibri" w:hAnsi="Arial" w:cs="Arial"/>
                <w:iCs/>
                <w:lang w:eastAsia="lt-LT"/>
              </w:rPr>
              <w:t xml:space="preserve"> </w:t>
            </w:r>
            <w:proofErr w:type="spellStart"/>
            <w:r w:rsidR="00C42402" w:rsidRPr="00C42402">
              <w:rPr>
                <w:rFonts w:ascii="Arial" w:eastAsia="Calibri" w:hAnsi="Arial" w:cs="Arial"/>
                <w:iCs/>
                <w:lang w:eastAsia="lt-LT"/>
              </w:rPr>
              <w:t>Venslavas</w:t>
            </w:r>
            <w:proofErr w:type="spellEnd"/>
            <w:r w:rsidR="00C42402">
              <w:rPr>
                <w:rFonts w:ascii="Arial" w:eastAsia="Calibri" w:hAnsi="Arial" w:cs="Arial"/>
                <w:iCs/>
                <w:lang w:eastAsia="lt-LT"/>
              </w:rPr>
              <w:t xml:space="preserve"> </w:t>
            </w:r>
          </w:p>
          <w:p w14:paraId="460E8438" w14:textId="5DEFBDCA"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C43F6A" w:rsidRPr="00C43F6A">
              <w:rPr>
                <w:rFonts w:ascii="Arial" w:eastAsia="Calibri" w:hAnsi="Arial" w:cs="Arial"/>
                <w:iCs/>
                <w:lang w:eastAsia="lt-LT"/>
              </w:rPr>
              <w:t xml:space="preserve">Gabija </w:t>
            </w:r>
            <w:proofErr w:type="spellStart"/>
            <w:r w:rsidR="00C43F6A" w:rsidRPr="00C43F6A">
              <w:rPr>
                <w:rFonts w:ascii="Arial" w:eastAsia="Calibri" w:hAnsi="Arial" w:cs="Arial"/>
                <w:iCs/>
                <w:lang w:eastAsia="lt-LT"/>
              </w:rPr>
              <w:t>Šliužaitė</w:t>
            </w:r>
            <w:proofErr w:type="spellEnd"/>
          </w:p>
          <w:p w14:paraId="35F33C99" w14:textId="77777777" w:rsidR="005D0FF7" w:rsidRPr="00100E50" w:rsidRDefault="005D0FF7" w:rsidP="00F50679">
            <w:pPr>
              <w:pStyle w:val="Betarp"/>
              <w:spacing w:line="276" w:lineRule="auto"/>
              <w:rPr>
                <w:rFonts w:ascii="Arial" w:hAnsi="Arial" w:cs="Arial"/>
                <w:iCs/>
                <w:szCs w:val="24"/>
                <w:lang w:val="en-GB" w:eastAsia="lt-LT"/>
              </w:rPr>
            </w:pPr>
          </w:p>
          <w:p w14:paraId="4F6894C5" w14:textId="3FE17F86"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5230C9">
              <w:rPr>
                <w:rFonts w:ascii="Arial" w:eastAsia="Calibri" w:hAnsi="Arial" w:cs="Arial"/>
                <w:b/>
                <w:bCs/>
                <w:iCs/>
                <w:lang w:val="en-GB" w:eastAsia="lt-LT"/>
              </w:rPr>
              <w:t>:</w:t>
            </w:r>
            <w:r w:rsidRPr="00100E50">
              <w:rPr>
                <w:rFonts w:ascii="Arial" w:eastAsia="Calibri" w:hAnsi="Arial" w:cs="Arial"/>
                <w:iCs/>
                <w:color w:val="136C73"/>
                <w:lang w:val="en-GB" w:eastAsia="lt-LT"/>
              </w:rPr>
              <w:t xml:space="preserve"> </w:t>
            </w:r>
            <w:r w:rsidR="005230C9" w:rsidRPr="005230C9">
              <w:rPr>
                <w:rFonts w:ascii="Arial" w:eastAsia="Calibri" w:hAnsi="Arial" w:cs="Arial"/>
                <w:iCs/>
                <w:lang w:val="en-GB" w:eastAsia="lt-LT"/>
              </w:rPr>
              <w:t>Gabrielė Čėplaitė</w:t>
            </w: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7D2F2EE4"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482490">
        <w:rPr>
          <w:rFonts w:ascii="Arial" w:hAnsi="Arial" w:cs="Arial"/>
          <w:iCs/>
          <w:color w:val="5B0009"/>
          <w:szCs w:val="24"/>
          <w:lang w:val="en-GB" w:eastAsia="lt-LT"/>
        </w:rPr>
        <w:t>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2B5C23AA" w14:textId="236F0291" w:rsidR="007C3EC9" w:rsidRDefault="005D0FF7" w:rsidP="007C3EC9">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w:t>
      </w:r>
      <w:r w:rsidR="007C3EC9">
        <w:rPr>
          <w:rFonts w:ascii="Arial" w:hAnsi="Arial" w:cs="Arial"/>
          <w:color w:val="5B0009"/>
          <w:sz w:val="32"/>
          <w:szCs w:val="32"/>
        </w:rPr>
        <w:t>D</w:t>
      </w:r>
    </w:p>
    <w:p w14:paraId="3E3D3A06" w14:textId="71ECFABD" w:rsidR="005D0FF7" w:rsidRPr="007C3EC9" w:rsidRDefault="005D0FF7" w:rsidP="007C3EC9">
      <w:pPr>
        <w:pStyle w:val="Antrat1"/>
        <w:rPr>
          <w:rFonts w:ascii="Arial" w:hAnsi="Arial" w:cs="Arial"/>
          <w:color w:val="5B0009"/>
          <w:sz w:val="32"/>
          <w:szCs w:val="32"/>
        </w:rPr>
      </w:pPr>
      <w:r w:rsidRPr="00E035D8">
        <w:rPr>
          <w:rFonts w:ascii="Arial" w:hAnsi="Arial" w:cs="Arial"/>
          <w:iCs/>
          <w:color w:val="5B0009"/>
          <w:sz w:val="22"/>
          <w:szCs w:val="22"/>
          <w:lang w:eastAsia="lt-LT"/>
        </w:rPr>
        <w:t>Second cycle/LTQF 7</w:t>
      </w:r>
    </w:p>
    <w:tbl>
      <w:tblPr>
        <w:tblStyle w:val="Lentelstinklelis"/>
        <w:tblW w:w="3343" w:type="pct"/>
        <w:tblInd w:w="-5" w:type="dxa"/>
        <w:tblLayout w:type="fixed"/>
        <w:tblLook w:val="04A0" w:firstRow="1" w:lastRow="0" w:firstColumn="1" w:lastColumn="0" w:noHBand="0" w:noVBand="1"/>
      </w:tblPr>
      <w:tblGrid>
        <w:gridCol w:w="3293"/>
        <w:gridCol w:w="3239"/>
      </w:tblGrid>
      <w:tr w:rsidR="006C2328" w:rsidRPr="00F66E6A" w14:paraId="6E4227D1" w14:textId="77777777" w:rsidTr="007C3EC9">
        <w:trPr>
          <w:trHeight w:val="510"/>
        </w:trPr>
        <w:tc>
          <w:tcPr>
            <w:tcW w:w="2521" w:type="pct"/>
            <w:shd w:val="clear" w:color="auto" w:fill="5B0009"/>
            <w:vAlign w:val="center"/>
          </w:tcPr>
          <w:p w14:paraId="4DE7CFD8" w14:textId="77777777" w:rsidR="006C2328" w:rsidRPr="002D0027" w:rsidRDefault="006C2328" w:rsidP="007C3EC9">
            <w:pPr>
              <w:jc w:val="both"/>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2479" w:type="pct"/>
            <w:shd w:val="clear" w:color="136C73" w:fill="FFFFFF" w:themeFill="background1"/>
            <w:vAlign w:val="center"/>
          </w:tcPr>
          <w:p w14:paraId="511D7F3D" w14:textId="5C136AF5" w:rsidR="006C2328" w:rsidRPr="00BC3471" w:rsidRDefault="006C2328" w:rsidP="007C3EC9">
            <w:pPr>
              <w:jc w:val="both"/>
              <w:rPr>
                <w:rFonts w:ascii="Arial" w:eastAsiaTheme="majorEastAsia" w:hAnsi="Arial" w:cs="Arial"/>
                <w:b/>
                <w:iCs/>
                <w:sz w:val="22"/>
                <w:szCs w:val="22"/>
                <w:lang w:val="en-GB"/>
              </w:rPr>
            </w:pPr>
            <w:r w:rsidRPr="00BC3471">
              <w:rPr>
                <w:rFonts w:ascii="Arial" w:eastAsiaTheme="majorEastAsia" w:hAnsi="Arial" w:cs="Arial"/>
                <w:b/>
                <w:iCs/>
                <w:sz w:val="22"/>
                <w:szCs w:val="22"/>
                <w:lang w:val="en-GB"/>
              </w:rPr>
              <w:t>Innovative Electrical and Automation Systems</w:t>
            </w:r>
          </w:p>
        </w:tc>
      </w:tr>
      <w:tr w:rsidR="006C2328" w:rsidRPr="00F66E6A" w14:paraId="0812F604" w14:textId="77777777" w:rsidTr="007C3EC9">
        <w:trPr>
          <w:trHeight w:val="510"/>
        </w:trPr>
        <w:tc>
          <w:tcPr>
            <w:tcW w:w="2521" w:type="pct"/>
            <w:shd w:val="clear" w:color="auto" w:fill="5B0009"/>
            <w:vAlign w:val="center"/>
          </w:tcPr>
          <w:p w14:paraId="7AFE6227"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2479" w:type="pct"/>
            <w:vAlign w:val="center"/>
          </w:tcPr>
          <w:p w14:paraId="0C085B4C" w14:textId="07C360DA" w:rsidR="006C2328" w:rsidRPr="00BC3471" w:rsidRDefault="006C2328" w:rsidP="00F50679">
            <w:pPr>
              <w:rPr>
                <w:rStyle w:val="fontstyle01"/>
                <w:rFonts w:ascii="Arial" w:eastAsiaTheme="majorEastAsia" w:hAnsi="Arial" w:cs="Arial"/>
                <w:bCs/>
                <w:iCs/>
                <w:sz w:val="22"/>
                <w:szCs w:val="22"/>
              </w:rPr>
            </w:pPr>
            <w:r w:rsidRPr="00BC3471">
              <w:rPr>
                <w:rStyle w:val="fontstyle01"/>
                <w:rFonts w:ascii="Arial" w:eastAsiaTheme="majorEastAsia" w:hAnsi="Arial" w:cs="Arial"/>
                <w:bCs/>
                <w:iCs/>
                <w:sz w:val="22"/>
                <w:szCs w:val="22"/>
              </w:rPr>
              <w:t xml:space="preserve">6211EX064 </w:t>
            </w:r>
          </w:p>
        </w:tc>
      </w:tr>
      <w:tr w:rsidR="006C2328" w:rsidRPr="00F66E6A" w14:paraId="085D76DC" w14:textId="77777777" w:rsidTr="007C3EC9">
        <w:trPr>
          <w:trHeight w:val="510"/>
        </w:trPr>
        <w:tc>
          <w:tcPr>
            <w:tcW w:w="2521" w:type="pct"/>
            <w:shd w:val="clear" w:color="auto" w:fill="5B0009"/>
            <w:vAlign w:val="center"/>
          </w:tcPr>
          <w:p w14:paraId="5A749AE5"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2479" w:type="pct"/>
            <w:vAlign w:val="center"/>
          </w:tcPr>
          <w:p w14:paraId="466719CF" w14:textId="3A31ED83" w:rsidR="006C2328" w:rsidRPr="00BC3471" w:rsidRDefault="006C2328" w:rsidP="00F50679">
            <w:pPr>
              <w:rPr>
                <w:rFonts w:ascii="Arial" w:eastAsiaTheme="majorEastAsia" w:hAnsi="Arial" w:cs="Arial"/>
                <w:bCs/>
                <w:iCs/>
                <w:sz w:val="22"/>
                <w:szCs w:val="22"/>
                <w:lang w:val="en-GB"/>
              </w:rPr>
            </w:pPr>
            <w:r w:rsidRPr="00BC3471">
              <w:rPr>
                <w:rFonts w:ascii="Arial" w:eastAsiaTheme="majorEastAsia" w:hAnsi="Arial" w:cs="Arial"/>
                <w:bCs/>
                <w:iCs/>
                <w:sz w:val="22"/>
                <w:szCs w:val="22"/>
                <w:lang w:val="en-GB"/>
              </w:rPr>
              <w:t xml:space="preserve">University </w:t>
            </w:r>
          </w:p>
        </w:tc>
      </w:tr>
      <w:tr w:rsidR="006C2328" w:rsidRPr="00F66E6A" w14:paraId="22BFB7CB" w14:textId="77777777" w:rsidTr="007C3EC9">
        <w:trPr>
          <w:trHeight w:val="510"/>
        </w:trPr>
        <w:tc>
          <w:tcPr>
            <w:tcW w:w="2521" w:type="pct"/>
            <w:shd w:val="clear" w:color="auto" w:fill="5B0009"/>
            <w:vAlign w:val="center"/>
          </w:tcPr>
          <w:p w14:paraId="04A59431"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2479" w:type="pct"/>
            <w:vAlign w:val="center"/>
          </w:tcPr>
          <w:p w14:paraId="5F32CD1A" w14:textId="32385680" w:rsidR="006C2328" w:rsidRPr="00BC3471" w:rsidRDefault="006C2328" w:rsidP="00F50679">
            <w:pPr>
              <w:rPr>
                <w:rFonts w:ascii="Arial" w:eastAsiaTheme="majorEastAsia" w:hAnsi="Arial" w:cs="Arial"/>
                <w:bCs/>
                <w:iCs/>
                <w:sz w:val="22"/>
                <w:szCs w:val="22"/>
                <w:lang w:val="en-GB"/>
              </w:rPr>
            </w:pPr>
            <w:r w:rsidRPr="00BC3471">
              <w:rPr>
                <w:rFonts w:ascii="Arial" w:eastAsiaTheme="majorEastAsia" w:hAnsi="Arial" w:cs="Arial"/>
                <w:bCs/>
                <w:iCs/>
                <w:sz w:val="22"/>
                <w:szCs w:val="22"/>
                <w:lang w:val="en-GB"/>
              </w:rPr>
              <w:t>Full-time, 2 years</w:t>
            </w:r>
          </w:p>
        </w:tc>
      </w:tr>
      <w:tr w:rsidR="006C2328" w:rsidRPr="00F66E6A" w14:paraId="12BC31B4" w14:textId="77777777" w:rsidTr="007C3EC9">
        <w:trPr>
          <w:trHeight w:val="510"/>
        </w:trPr>
        <w:tc>
          <w:tcPr>
            <w:tcW w:w="2521" w:type="pct"/>
            <w:shd w:val="clear" w:color="auto" w:fill="5B0009"/>
            <w:vAlign w:val="center"/>
          </w:tcPr>
          <w:p w14:paraId="2FFAAA1C"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2479" w:type="pct"/>
            <w:vAlign w:val="center"/>
          </w:tcPr>
          <w:p w14:paraId="3E5CB2F6" w14:textId="7BC30670" w:rsidR="006C2328" w:rsidRPr="00BC3471" w:rsidRDefault="006C2328" w:rsidP="00F50679">
            <w:pPr>
              <w:rPr>
                <w:rFonts w:ascii="Arial" w:eastAsiaTheme="majorEastAsia" w:hAnsi="Arial" w:cs="Arial"/>
                <w:bCs/>
                <w:iCs/>
                <w:sz w:val="22"/>
                <w:szCs w:val="22"/>
                <w:lang w:val="en-GB"/>
              </w:rPr>
            </w:pPr>
            <w:r w:rsidRPr="00BC3471">
              <w:rPr>
                <w:rFonts w:ascii="Arial" w:eastAsiaTheme="majorEastAsia" w:hAnsi="Arial" w:cs="Arial"/>
                <w:bCs/>
                <w:iCs/>
                <w:sz w:val="22"/>
                <w:szCs w:val="22"/>
                <w:lang w:val="en-GB"/>
              </w:rPr>
              <w:t>120</w:t>
            </w:r>
          </w:p>
        </w:tc>
      </w:tr>
      <w:tr w:rsidR="006C2328" w:rsidRPr="00F66E6A" w14:paraId="05919EC9" w14:textId="77777777" w:rsidTr="007C3EC9">
        <w:trPr>
          <w:trHeight w:val="510"/>
        </w:trPr>
        <w:tc>
          <w:tcPr>
            <w:tcW w:w="2521" w:type="pct"/>
            <w:shd w:val="clear" w:color="auto" w:fill="5B0009"/>
            <w:vAlign w:val="center"/>
          </w:tcPr>
          <w:p w14:paraId="58CB8075"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2479" w:type="pct"/>
            <w:vAlign w:val="center"/>
          </w:tcPr>
          <w:p w14:paraId="120BFFF1" w14:textId="5BCED123" w:rsidR="006C2328" w:rsidRPr="00BC3471" w:rsidRDefault="006C2328" w:rsidP="00F50679">
            <w:pPr>
              <w:rPr>
                <w:rFonts w:ascii="Arial" w:eastAsiaTheme="majorEastAsia" w:hAnsi="Arial" w:cs="Arial"/>
                <w:bCs/>
                <w:iCs/>
                <w:sz w:val="22"/>
                <w:szCs w:val="22"/>
                <w:lang w:val="en-GB"/>
              </w:rPr>
            </w:pPr>
            <w:r w:rsidRPr="00BC3471">
              <w:rPr>
                <w:rFonts w:ascii="Arial" w:eastAsiaTheme="majorEastAsia" w:hAnsi="Arial" w:cs="Arial"/>
                <w:bCs/>
                <w:iCs/>
                <w:sz w:val="22"/>
                <w:szCs w:val="22"/>
                <w:lang w:val="en-GB"/>
              </w:rPr>
              <w:t>Master of Engineering Science</w:t>
            </w:r>
          </w:p>
        </w:tc>
      </w:tr>
      <w:tr w:rsidR="006C2328" w:rsidRPr="00F66E6A" w14:paraId="37A01FDA" w14:textId="77777777" w:rsidTr="007C3EC9">
        <w:trPr>
          <w:trHeight w:val="510"/>
        </w:trPr>
        <w:tc>
          <w:tcPr>
            <w:tcW w:w="2521" w:type="pct"/>
            <w:shd w:val="clear" w:color="auto" w:fill="5B0009"/>
            <w:vAlign w:val="center"/>
          </w:tcPr>
          <w:p w14:paraId="3E852769"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2479" w:type="pct"/>
            <w:vAlign w:val="center"/>
          </w:tcPr>
          <w:p w14:paraId="1545CF4C" w14:textId="7E855305" w:rsidR="006C2328" w:rsidRPr="00BC3471" w:rsidRDefault="006C2328" w:rsidP="00F50679">
            <w:pPr>
              <w:rPr>
                <w:rFonts w:ascii="Arial" w:eastAsiaTheme="majorEastAsia" w:hAnsi="Arial" w:cs="Arial"/>
                <w:bCs/>
                <w:iCs/>
                <w:sz w:val="22"/>
                <w:szCs w:val="22"/>
                <w:lang w:val="en-GB"/>
              </w:rPr>
            </w:pPr>
            <w:r w:rsidRPr="00BC3471">
              <w:rPr>
                <w:rFonts w:ascii="Arial" w:eastAsiaTheme="majorEastAsia" w:hAnsi="Arial" w:cs="Arial"/>
                <w:bCs/>
                <w:iCs/>
                <w:sz w:val="22"/>
                <w:szCs w:val="22"/>
                <w:lang w:val="en-GB"/>
              </w:rPr>
              <w:t>Lithuanian / English</w:t>
            </w:r>
          </w:p>
        </w:tc>
      </w:tr>
      <w:tr w:rsidR="006C2328" w:rsidRPr="00F66E6A" w14:paraId="53D6FE5B" w14:textId="77777777" w:rsidTr="007C3EC9">
        <w:trPr>
          <w:trHeight w:val="510"/>
        </w:trPr>
        <w:tc>
          <w:tcPr>
            <w:tcW w:w="2521" w:type="pct"/>
            <w:shd w:val="clear" w:color="auto" w:fill="5B0009"/>
            <w:vAlign w:val="center"/>
          </w:tcPr>
          <w:p w14:paraId="14F2B741"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2479" w:type="pct"/>
            <w:vAlign w:val="center"/>
          </w:tcPr>
          <w:p w14:paraId="3E6CEFE9" w14:textId="25876BE2" w:rsidR="006C2328" w:rsidRPr="00BC3471" w:rsidRDefault="006C2328" w:rsidP="00901D86">
            <w:pPr>
              <w:rPr>
                <w:rFonts w:ascii="Arial" w:eastAsiaTheme="majorEastAsia" w:hAnsi="Arial" w:cs="Arial"/>
                <w:bCs/>
                <w:iCs/>
                <w:sz w:val="22"/>
                <w:szCs w:val="22"/>
                <w:lang w:val="en-GB"/>
              </w:rPr>
            </w:pPr>
            <w:proofErr w:type="gramStart"/>
            <w:r w:rsidRPr="00BC3471">
              <w:rPr>
                <w:rFonts w:ascii="Arial" w:eastAsiaTheme="majorEastAsia" w:hAnsi="Arial" w:cs="Arial"/>
                <w:bCs/>
                <w:iCs/>
                <w:sz w:val="22"/>
                <w:szCs w:val="22"/>
                <w:lang w:val="en-GB"/>
              </w:rPr>
              <w:t>Bachelor degree in Engineering</w:t>
            </w:r>
            <w:proofErr w:type="gramEnd"/>
            <w:r w:rsidRPr="00BC3471">
              <w:rPr>
                <w:rFonts w:ascii="Arial" w:eastAsiaTheme="majorEastAsia" w:hAnsi="Arial" w:cs="Arial"/>
                <w:bCs/>
                <w:iCs/>
                <w:sz w:val="22"/>
                <w:szCs w:val="22"/>
                <w:lang w:val="en-GB"/>
              </w:rPr>
              <w:t>, Technology, Mathematics, Informatics or Physical sciences study field</w:t>
            </w:r>
          </w:p>
        </w:tc>
      </w:tr>
      <w:tr w:rsidR="006C2328" w:rsidRPr="00F66E6A" w14:paraId="4563CE2F" w14:textId="77777777" w:rsidTr="007C3EC9">
        <w:trPr>
          <w:trHeight w:val="510"/>
        </w:trPr>
        <w:tc>
          <w:tcPr>
            <w:tcW w:w="2521" w:type="pct"/>
            <w:shd w:val="clear" w:color="auto" w:fill="5B0009"/>
            <w:vAlign w:val="center"/>
          </w:tcPr>
          <w:p w14:paraId="79E8CA63"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2479" w:type="pct"/>
            <w:vAlign w:val="center"/>
          </w:tcPr>
          <w:p w14:paraId="72A9364B" w14:textId="22C47132" w:rsidR="006C2328" w:rsidRPr="00BC3471" w:rsidRDefault="006C2328" w:rsidP="00F50679">
            <w:pPr>
              <w:rPr>
                <w:rStyle w:val="fontstyle01"/>
                <w:rFonts w:ascii="Arial" w:eastAsiaTheme="majorEastAsia" w:hAnsi="Arial" w:cs="Arial"/>
                <w:bCs/>
                <w:iCs/>
                <w:sz w:val="22"/>
                <w:szCs w:val="22"/>
                <w:lang w:val="en-GB"/>
              </w:rPr>
            </w:pPr>
            <w:r w:rsidRPr="00BC3471">
              <w:rPr>
                <w:rStyle w:val="fontstyle01"/>
                <w:rFonts w:ascii="Arial" w:eastAsiaTheme="majorEastAsia" w:hAnsi="Arial" w:cs="Arial"/>
                <w:bCs/>
                <w:iCs/>
                <w:sz w:val="22"/>
                <w:szCs w:val="22"/>
                <w:lang w:val="en-GB"/>
              </w:rPr>
              <w:t>19-05-1997</w:t>
            </w:r>
          </w:p>
        </w:tc>
      </w:tr>
      <w:tr w:rsidR="006C2328" w:rsidRPr="00F66E6A" w14:paraId="60BA0DC3" w14:textId="77777777" w:rsidTr="007C3EC9">
        <w:trPr>
          <w:trHeight w:val="510"/>
        </w:trPr>
        <w:tc>
          <w:tcPr>
            <w:tcW w:w="2521" w:type="pct"/>
            <w:shd w:val="clear" w:color="auto" w:fill="5B0009"/>
            <w:vAlign w:val="center"/>
          </w:tcPr>
          <w:p w14:paraId="20E9CB06" w14:textId="77777777" w:rsidR="006C2328" w:rsidRPr="002D0027" w:rsidRDefault="006C2328"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479" w:type="pct"/>
            <w:vAlign w:val="center"/>
          </w:tcPr>
          <w:p w14:paraId="441E78E0" w14:textId="65375737" w:rsidR="006C2328" w:rsidRPr="00BC3471" w:rsidRDefault="006C2328" w:rsidP="00F50679">
            <w:pPr>
              <w:rPr>
                <w:rStyle w:val="fontstyle01"/>
                <w:rFonts w:ascii="Arial" w:eastAsiaTheme="majorEastAsia" w:hAnsi="Arial" w:cs="Arial"/>
                <w:bCs/>
                <w:iCs/>
                <w:sz w:val="22"/>
                <w:szCs w:val="22"/>
                <w:lang w:val="en-GB"/>
              </w:rPr>
            </w:pPr>
            <w:r w:rsidRPr="00BC3471">
              <w:rPr>
                <w:rStyle w:val="fontstyle01"/>
                <w:rFonts w:ascii="Arial" w:eastAsiaTheme="majorEastAsia" w:hAnsi="Arial" w:cs="Arial"/>
                <w:bCs/>
                <w:iCs/>
                <w:sz w:val="22"/>
                <w:szCs w:val="22"/>
                <w:lang w:val="en-GB"/>
              </w:rPr>
              <w:t>-</w:t>
            </w:r>
          </w:p>
        </w:tc>
      </w:tr>
    </w:tbl>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04712921" w14:textId="77538FB4"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of the</w:t>
      </w:r>
      <w:r w:rsidR="00BC3471">
        <w:rPr>
          <w:rFonts w:ascii="Arial" w:hAnsi="Arial" w:cs="Arial"/>
          <w:lang w:val="en-GB"/>
        </w:rPr>
        <w:t xml:space="preserve"> Electronics Engineering </w:t>
      </w:r>
      <w:r w:rsidRPr="002D0027">
        <w:rPr>
          <w:rFonts w:ascii="Arial" w:hAnsi="Arial" w:cs="Arial"/>
          <w:lang w:val="en-GB"/>
        </w:rPr>
        <w:t xml:space="preserve">field of study is given a </w:t>
      </w:r>
      <w:r w:rsidRPr="00F323F3">
        <w:rPr>
          <w:rFonts w:ascii="Arial" w:hAnsi="Arial" w:cs="Arial"/>
          <w:b/>
          <w:bCs/>
          <w:color w:val="5B0009"/>
          <w:lang w:val="en-GB"/>
        </w:rPr>
        <w:t>positive</w:t>
      </w:r>
      <w:r w:rsidR="00BC3471">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Puslapioinaosnuoroda"/>
                <w:rFonts w:ascii="Arial" w:eastAsia="Calibri" w:hAnsi="Arial" w:cs="Arial"/>
                <w:iCs/>
                <w:color w:val="5B0009"/>
                <w:lang w:val="en-GB" w:eastAsia="lt-LT"/>
              </w:rPr>
              <w:footnoteReference w:customMarkFollows="1" w:id="1"/>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43DD63C1"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1F48CDAA"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4706B179"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66D34A11"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52CD6995"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2D585930"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31625B08"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4DDE9B46" w:rsidR="005D0FF7" w:rsidRPr="002D0027" w:rsidRDefault="001D45B0" w:rsidP="00F50679">
            <w:pPr>
              <w:jc w:val="center"/>
              <w:rPr>
                <w:rFonts w:ascii="Arial" w:eastAsia="Calibri" w:hAnsi="Arial" w:cs="Arial"/>
                <w:iCs/>
                <w:lang w:val="en-GB" w:eastAsia="lt-LT"/>
              </w:rPr>
            </w:pPr>
            <w:r>
              <w:rPr>
                <w:rFonts w:ascii="Arial" w:eastAsia="Calibri" w:hAnsi="Arial" w:cs="Arial"/>
                <w:iCs/>
                <w:lang w:val="en-GB" w:eastAsia="lt-LT"/>
              </w:rPr>
              <w:t>28</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pPr>
        <w:spacing w:line="276" w:lineRule="auto"/>
        <w:jc w:val="center"/>
        <w:rPr>
          <w:rFonts w:ascii="Arial" w:eastAsia="Calibri" w:hAnsi="Arial" w:cs="Arial"/>
          <w:lang w:val="en-GB" w:eastAsia="lt-LT"/>
        </w:rPr>
        <w:pPrChange w:id="0" w:author="Ona Šakalienė" w:date="2025-07-15T18:10:00Z" w16du:dateUtc="2025-07-15T15:10:00Z">
          <w:pPr>
            <w:spacing w:line="276" w:lineRule="auto"/>
          </w:pPr>
        </w:pPrChange>
      </w:pPr>
      <w:r w:rsidRPr="002D0027">
        <w:rPr>
          <w:rFonts w:ascii="Arial" w:eastAsia="Calibri" w:hAnsi="Arial" w:cs="Arial"/>
          <w:lang w:val="en-GB" w:eastAsia="lt-LT"/>
        </w:rPr>
        <w:br w:type="page"/>
      </w:r>
    </w:p>
    <w:p w14:paraId="51E7ECD9" w14:textId="3EBCD739" w:rsidR="005D0FF7" w:rsidRPr="00882DD0" w:rsidRDefault="005D0FF7" w:rsidP="005D0FF7">
      <w:pPr>
        <w:pStyle w:val="Antrat2"/>
        <w:rPr>
          <w:rFonts w:ascii="Arial" w:hAnsi="Arial" w:cs="Arial"/>
          <w:color w:val="5B0009"/>
          <w:sz w:val="28"/>
          <w:szCs w:val="28"/>
        </w:rPr>
      </w:pPr>
      <w:bookmarkStart w:id="1" w:name="_Toc163583739"/>
      <w:r w:rsidRPr="00882DD0">
        <w:rPr>
          <w:rFonts w:ascii="Arial" w:hAnsi="Arial" w:cs="Arial"/>
          <w:color w:val="5B0009"/>
          <w:sz w:val="28"/>
          <w:szCs w:val="28"/>
        </w:rPr>
        <w:lastRenderedPageBreak/>
        <w:t>AREA 1: CONCLUSIONS</w:t>
      </w:r>
      <w:bookmarkEnd w:id="1"/>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2B45BF">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81E3A2A" w14:textId="77777777" w:rsidTr="002B45BF">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35D4B19A" w:rsidR="005D0FF7" w:rsidRPr="002D0027" w:rsidRDefault="002B45BF"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17CB15E8" w14:textId="1B0EAB88" w:rsidR="00D45BAE" w:rsidRPr="00D45BAE" w:rsidRDefault="00D45BAE" w:rsidP="00D45BAE">
      <w:pPr>
        <w:pStyle w:val="Sraopastraipa"/>
        <w:numPr>
          <w:ilvl w:val="0"/>
          <w:numId w:val="3"/>
        </w:numPr>
        <w:spacing w:line="276" w:lineRule="auto"/>
        <w:rPr>
          <w:rFonts w:ascii="Arial" w:hAnsi="Arial" w:cs="Arial"/>
          <w:sz w:val="22"/>
          <w:szCs w:val="22"/>
          <w:lang w:eastAsia="lt-LT"/>
        </w:rPr>
      </w:pPr>
      <w:r w:rsidRPr="00D45BAE">
        <w:rPr>
          <w:rFonts w:ascii="Arial" w:hAnsi="Arial" w:cs="Arial"/>
          <w:sz w:val="22"/>
          <w:szCs w:val="22"/>
          <w:lang w:eastAsia="lt-LT"/>
        </w:rPr>
        <w:t>The process of the preparation of the Master Thesis is efficient and the Thesis are of high quality.</w:t>
      </w:r>
    </w:p>
    <w:p w14:paraId="1209D283" w14:textId="597AC8A9" w:rsidR="005D0FF7" w:rsidRPr="00D45BAE" w:rsidRDefault="00D45BAE" w:rsidP="00D45BAE">
      <w:pPr>
        <w:pStyle w:val="Sraopastraipa"/>
        <w:numPr>
          <w:ilvl w:val="0"/>
          <w:numId w:val="3"/>
        </w:numPr>
        <w:spacing w:line="276" w:lineRule="auto"/>
        <w:rPr>
          <w:rFonts w:ascii="Arial" w:hAnsi="Arial" w:cs="Arial"/>
          <w:sz w:val="22"/>
          <w:szCs w:val="22"/>
          <w:lang w:eastAsia="lt-LT"/>
        </w:rPr>
      </w:pPr>
      <w:r w:rsidRPr="00D45BAE">
        <w:rPr>
          <w:rFonts w:ascii="Arial" w:hAnsi="Arial" w:cs="Arial"/>
          <w:sz w:val="22"/>
          <w:szCs w:val="22"/>
          <w:lang w:eastAsia="lt-LT"/>
        </w:rPr>
        <w:t>It is very good that students do advanced calculations and analysis in their final theses.</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2E50E83" w14:textId="141ED3F4" w:rsidR="005D0FF7" w:rsidRPr="00D81811" w:rsidRDefault="002B45BF" w:rsidP="000F5911">
      <w:pPr>
        <w:pStyle w:val="Sraopastraipa"/>
        <w:numPr>
          <w:ilvl w:val="0"/>
          <w:numId w:val="5"/>
        </w:numPr>
        <w:spacing w:line="276" w:lineRule="auto"/>
        <w:rPr>
          <w:rFonts w:ascii="Arial" w:hAnsi="Arial" w:cs="Arial"/>
          <w:sz w:val="22"/>
          <w:szCs w:val="22"/>
          <w:lang w:eastAsia="lt-LT"/>
        </w:rPr>
      </w:pPr>
      <w:r w:rsidRPr="00D81811">
        <w:rPr>
          <w:rFonts w:ascii="Arial" w:hAnsi="Arial" w:cs="Arial"/>
          <w:sz w:val="22"/>
          <w:szCs w:val="22"/>
          <w:lang w:eastAsia="lt-LT"/>
        </w:rPr>
        <w:t>Probably more involvement of social partners might be good for study program content discussions. Eg social partners could be interested to include more studies about non-technical issues- like project, production and quality management.</w:t>
      </w:r>
    </w:p>
    <w:p w14:paraId="6347A4A6" w14:textId="56ED4ABE" w:rsidR="005D0FF7" w:rsidRPr="002D0027" w:rsidRDefault="005D0FF7">
      <w:pPr>
        <w:spacing w:after="200" w:line="276" w:lineRule="auto"/>
        <w:rPr>
          <w:rFonts w:ascii="Arial" w:eastAsia="Calibri" w:hAnsi="Arial" w:cs="Arial"/>
          <w:sz w:val="22"/>
          <w:szCs w:val="22"/>
          <w:lang w:val="en-GB" w:eastAsia="lt-LT"/>
        </w:rPr>
      </w:pP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2B45BF">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BCFB01A" w14:textId="77777777" w:rsidTr="002B45BF">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48139409" w:rsidR="005D0FF7" w:rsidRPr="002D0027" w:rsidRDefault="00645EF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0CCFF5F3" w14:textId="54CC2DE0" w:rsidR="005960EC" w:rsidRPr="005960EC" w:rsidRDefault="005960EC" w:rsidP="005960EC">
      <w:pPr>
        <w:pStyle w:val="Sraopastraipa"/>
        <w:numPr>
          <w:ilvl w:val="0"/>
          <w:numId w:val="6"/>
        </w:numPr>
        <w:spacing w:line="276" w:lineRule="auto"/>
        <w:rPr>
          <w:rFonts w:ascii="Arial" w:hAnsi="Arial" w:cs="Arial"/>
          <w:sz w:val="22"/>
          <w:szCs w:val="22"/>
          <w:lang w:eastAsia="lt-LT"/>
        </w:rPr>
      </w:pPr>
      <w:r w:rsidRPr="005960EC">
        <w:rPr>
          <w:rFonts w:ascii="Arial" w:hAnsi="Arial" w:cs="Arial"/>
          <w:sz w:val="22"/>
          <w:szCs w:val="22"/>
          <w:lang w:eastAsia="lt-LT"/>
        </w:rPr>
        <w:t xml:space="preserve">The academic staff has some good local and international R&amp;D projects and high level (Q1, Q2) </w:t>
      </w:r>
      <w:proofErr w:type="gramStart"/>
      <w:r w:rsidRPr="005960EC">
        <w:rPr>
          <w:rFonts w:ascii="Arial" w:hAnsi="Arial" w:cs="Arial"/>
          <w:sz w:val="22"/>
          <w:szCs w:val="22"/>
          <w:lang w:eastAsia="lt-LT"/>
        </w:rPr>
        <w:t>papers;</w:t>
      </w:r>
      <w:proofErr w:type="gramEnd"/>
    </w:p>
    <w:p w14:paraId="0288F72E" w14:textId="41B680A7" w:rsidR="005D0FF7" w:rsidRPr="005960EC" w:rsidRDefault="005960EC" w:rsidP="005960EC">
      <w:pPr>
        <w:pStyle w:val="Sraopastraipa"/>
        <w:numPr>
          <w:ilvl w:val="0"/>
          <w:numId w:val="6"/>
        </w:numPr>
        <w:spacing w:line="276" w:lineRule="auto"/>
        <w:rPr>
          <w:rFonts w:ascii="Arial" w:hAnsi="Arial" w:cs="Arial"/>
          <w:sz w:val="22"/>
          <w:szCs w:val="22"/>
          <w:lang w:eastAsia="lt-LT"/>
        </w:rPr>
      </w:pPr>
      <w:r w:rsidRPr="005960EC">
        <w:rPr>
          <w:rFonts w:ascii="Arial" w:hAnsi="Arial" w:cs="Arial"/>
          <w:sz w:val="22"/>
          <w:szCs w:val="22"/>
          <w:lang w:eastAsia="lt-LT"/>
        </w:rPr>
        <w:t>Good practice with students’ final thesis and other student projects.</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B51072C" w14:textId="30E14A2D" w:rsidR="00E54533" w:rsidRPr="00E54533" w:rsidRDefault="00E54533" w:rsidP="00E54533">
      <w:pPr>
        <w:pStyle w:val="Sraopastraipa"/>
        <w:numPr>
          <w:ilvl w:val="0"/>
          <w:numId w:val="8"/>
        </w:numPr>
        <w:spacing w:line="276" w:lineRule="auto"/>
        <w:rPr>
          <w:rFonts w:ascii="Arial" w:hAnsi="Arial" w:cs="Arial"/>
          <w:sz w:val="22"/>
          <w:szCs w:val="22"/>
          <w:lang w:eastAsia="lt-LT"/>
        </w:rPr>
      </w:pPr>
      <w:r w:rsidRPr="00E54533">
        <w:rPr>
          <w:rFonts w:ascii="Arial" w:hAnsi="Arial" w:cs="Arial"/>
          <w:sz w:val="22"/>
          <w:szCs w:val="22"/>
          <w:lang w:eastAsia="lt-LT"/>
        </w:rPr>
        <w:t xml:space="preserve">To increase the international visibility of the academic </w:t>
      </w:r>
      <w:proofErr w:type="gramStart"/>
      <w:r w:rsidRPr="00E54533">
        <w:rPr>
          <w:rFonts w:ascii="Arial" w:hAnsi="Arial" w:cs="Arial"/>
          <w:sz w:val="22"/>
          <w:szCs w:val="22"/>
          <w:lang w:eastAsia="lt-LT"/>
        </w:rPr>
        <w:t>staff;</w:t>
      </w:r>
      <w:proofErr w:type="gramEnd"/>
    </w:p>
    <w:p w14:paraId="5E8CF687" w14:textId="77777777" w:rsidR="00E54533" w:rsidRPr="00E54533" w:rsidRDefault="00E54533" w:rsidP="00E54533">
      <w:pPr>
        <w:pStyle w:val="Sraopastraipa"/>
        <w:numPr>
          <w:ilvl w:val="0"/>
          <w:numId w:val="8"/>
        </w:numPr>
        <w:spacing w:line="276" w:lineRule="auto"/>
        <w:rPr>
          <w:rFonts w:ascii="Arial" w:hAnsi="Arial" w:cs="Arial"/>
          <w:sz w:val="22"/>
          <w:szCs w:val="22"/>
          <w:lang w:eastAsia="lt-LT"/>
        </w:rPr>
      </w:pPr>
      <w:r w:rsidRPr="00E54533">
        <w:rPr>
          <w:rFonts w:ascii="Arial" w:hAnsi="Arial" w:cs="Arial"/>
          <w:sz w:val="22"/>
          <w:szCs w:val="22"/>
          <w:lang w:eastAsia="lt-LT"/>
        </w:rPr>
        <w:t>To have more international R&amp;D projects.</w:t>
      </w:r>
    </w:p>
    <w:p w14:paraId="41335869" w14:textId="60DA8730" w:rsidR="005D0FF7" w:rsidRPr="00E54533" w:rsidRDefault="005D0FF7" w:rsidP="00E54533">
      <w:pPr>
        <w:pStyle w:val="Sraopastraipa"/>
        <w:numPr>
          <w:ilvl w:val="0"/>
          <w:numId w:val="8"/>
        </w:numPr>
        <w:spacing w:line="276" w:lineRule="auto"/>
        <w:jc w:val="left"/>
        <w:rPr>
          <w:rFonts w:ascii="Arial" w:hAnsi="Arial" w:cs="Arial"/>
          <w:sz w:val="22"/>
          <w:szCs w:val="22"/>
          <w:lang w:eastAsia="lt-LT"/>
        </w:rPr>
      </w:pPr>
      <w:r w:rsidRPr="00E54533">
        <w:rPr>
          <w:rFonts w:ascii="Arial" w:eastAsia="Calibri" w:hAnsi="Arial" w:cs="Arial"/>
          <w:sz w:val="22"/>
          <w:szCs w:val="22"/>
          <w:lang w:eastAsia="lt-LT"/>
        </w:rPr>
        <w:br w:type="page"/>
      </w: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645EFE">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7CE3F348" w14:textId="77777777" w:rsidTr="00645EFE">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745"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3E8A039" w14:textId="1060CEDF" w:rsidR="005D0FF7" w:rsidRPr="002D0027" w:rsidRDefault="00645EF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0743D403" w14:textId="391567A2" w:rsidR="00486FC1" w:rsidRPr="00486FC1" w:rsidRDefault="00486FC1" w:rsidP="00486FC1">
      <w:pPr>
        <w:pStyle w:val="Sraopastraipa"/>
        <w:numPr>
          <w:ilvl w:val="0"/>
          <w:numId w:val="9"/>
        </w:numPr>
        <w:spacing w:line="276" w:lineRule="auto"/>
        <w:rPr>
          <w:rFonts w:ascii="Arial" w:hAnsi="Arial" w:cs="Arial"/>
          <w:sz w:val="22"/>
          <w:szCs w:val="22"/>
          <w:lang w:eastAsia="lt-LT"/>
        </w:rPr>
      </w:pPr>
      <w:r w:rsidRPr="00486FC1">
        <w:rPr>
          <w:rFonts w:ascii="Arial" w:hAnsi="Arial" w:cs="Arial"/>
          <w:sz w:val="22"/>
          <w:szCs w:val="22"/>
          <w:lang w:eastAsia="lt-LT"/>
        </w:rPr>
        <w:t xml:space="preserve">Admission system is clear and easy to </w:t>
      </w:r>
      <w:proofErr w:type="gramStart"/>
      <w:r w:rsidRPr="00486FC1">
        <w:rPr>
          <w:rFonts w:ascii="Arial" w:hAnsi="Arial" w:cs="Arial"/>
          <w:sz w:val="22"/>
          <w:szCs w:val="22"/>
          <w:lang w:eastAsia="lt-LT"/>
        </w:rPr>
        <w:t>find;</w:t>
      </w:r>
      <w:proofErr w:type="gramEnd"/>
    </w:p>
    <w:p w14:paraId="5DF90B17" w14:textId="3DC6C74D" w:rsidR="005D0FF7" w:rsidRPr="00486FC1" w:rsidRDefault="00486FC1" w:rsidP="00486FC1">
      <w:pPr>
        <w:pStyle w:val="Sraopastraipa"/>
        <w:numPr>
          <w:ilvl w:val="0"/>
          <w:numId w:val="9"/>
        </w:numPr>
        <w:spacing w:line="276" w:lineRule="auto"/>
        <w:rPr>
          <w:rFonts w:ascii="Arial" w:hAnsi="Arial" w:cs="Arial"/>
          <w:sz w:val="22"/>
          <w:szCs w:val="22"/>
          <w:lang w:eastAsia="lt-LT"/>
        </w:rPr>
      </w:pPr>
      <w:r w:rsidRPr="00486FC1">
        <w:rPr>
          <w:rFonts w:ascii="Arial" w:hAnsi="Arial" w:cs="Arial"/>
          <w:sz w:val="22"/>
          <w:szCs w:val="22"/>
          <w:lang w:eastAsia="lt-LT"/>
        </w:rPr>
        <w:t>Students are well supported by the motivated staff.</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A045412" w14:textId="4654CACB" w:rsidR="00B107DA" w:rsidRPr="00B107DA" w:rsidRDefault="00B107DA" w:rsidP="00B107DA">
      <w:pPr>
        <w:pStyle w:val="Sraopastraipa"/>
        <w:numPr>
          <w:ilvl w:val="0"/>
          <w:numId w:val="11"/>
        </w:numPr>
        <w:spacing w:line="276" w:lineRule="auto"/>
        <w:rPr>
          <w:rFonts w:ascii="Arial" w:hAnsi="Arial" w:cs="Arial"/>
          <w:sz w:val="22"/>
          <w:szCs w:val="22"/>
          <w:lang w:eastAsia="lt-LT"/>
        </w:rPr>
      </w:pPr>
      <w:r w:rsidRPr="00B107DA">
        <w:rPr>
          <w:rFonts w:ascii="Arial" w:hAnsi="Arial" w:cs="Arial"/>
          <w:sz w:val="22"/>
          <w:szCs w:val="22"/>
          <w:lang w:eastAsia="lt-LT"/>
        </w:rPr>
        <w:t>Suggestion to work further continuously to find both more local and international students in the nearest future.</w:t>
      </w:r>
    </w:p>
    <w:p w14:paraId="5E50791E" w14:textId="731A10C0" w:rsidR="005D0FF7" w:rsidRPr="00B107DA" w:rsidRDefault="005D0FF7" w:rsidP="00B107DA">
      <w:pPr>
        <w:spacing w:line="276" w:lineRule="auto"/>
        <w:ind w:left="360"/>
        <w:rPr>
          <w:rFonts w:ascii="Arial" w:hAnsi="Arial" w:cs="Arial"/>
          <w:sz w:val="22"/>
          <w:szCs w:val="22"/>
          <w:lang w:eastAsia="lt-LT"/>
        </w:rPr>
      </w:pP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645EFE">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07E8004" w14:textId="77777777" w:rsidTr="00645EFE">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745"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95A5336" w14:textId="448FD755" w:rsidR="005D0FF7" w:rsidRPr="002D0027" w:rsidRDefault="00645EF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79BACC75" w14:textId="77777777" w:rsidR="00D81811" w:rsidRDefault="00177EBD" w:rsidP="00177EBD">
      <w:pPr>
        <w:pStyle w:val="Sraopastraipa"/>
        <w:numPr>
          <w:ilvl w:val="0"/>
          <w:numId w:val="12"/>
        </w:numPr>
        <w:spacing w:line="276" w:lineRule="auto"/>
        <w:jc w:val="left"/>
        <w:rPr>
          <w:rFonts w:ascii="Arial" w:hAnsi="Arial" w:cs="Arial"/>
          <w:sz w:val="22"/>
          <w:szCs w:val="22"/>
          <w:lang w:eastAsia="lt-LT"/>
        </w:rPr>
      </w:pPr>
      <w:r w:rsidRPr="00177EBD">
        <w:rPr>
          <w:rFonts w:ascii="Arial" w:hAnsi="Arial" w:cs="Arial"/>
          <w:sz w:val="22"/>
          <w:szCs w:val="22"/>
          <w:lang w:eastAsia="lt-LT"/>
        </w:rPr>
        <w:t>Study forms and methods are efficient.</w:t>
      </w:r>
    </w:p>
    <w:p w14:paraId="0A5B94B9" w14:textId="77777777" w:rsidR="00D81811" w:rsidRDefault="00D81811" w:rsidP="00D81811">
      <w:pPr>
        <w:spacing w:line="276" w:lineRule="auto"/>
        <w:rPr>
          <w:rFonts w:ascii="Arial" w:eastAsia="Calibri" w:hAnsi="Arial" w:cs="Arial"/>
          <w:sz w:val="22"/>
          <w:szCs w:val="22"/>
          <w:lang w:eastAsia="lt-LT"/>
        </w:rPr>
      </w:pPr>
    </w:p>
    <w:p w14:paraId="6E6B1F60" w14:textId="64CCB38F" w:rsidR="005D0FF7" w:rsidRPr="00D81811" w:rsidRDefault="005D0FF7" w:rsidP="00D81811">
      <w:pPr>
        <w:spacing w:line="276" w:lineRule="auto"/>
        <w:rPr>
          <w:rFonts w:ascii="Arial" w:hAnsi="Arial" w:cs="Arial"/>
          <w:sz w:val="22"/>
          <w:szCs w:val="22"/>
          <w:lang w:eastAsia="lt-LT"/>
        </w:rPr>
      </w:pP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645EFE">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7C87729" w14:textId="77777777" w:rsidTr="00645EFE">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36D9B923" w:rsidR="005D0FF7" w:rsidRPr="002D0027" w:rsidRDefault="00645EF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67A5C6F6" w14:textId="77777777" w:rsidR="00D81811" w:rsidRDefault="00D81811" w:rsidP="00CF1D8A">
      <w:pPr>
        <w:spacing w:line="276" w:lineRule="auto"/>
        <w:rPr>
          <w:rFonts w:ascii="Arial" w:hAnsi="Arial" w:cs="Arial"/>
          <w:b/>
          <w:bCs/>
          <w:color w:val="5B0009"/>
          <w:sz w:val="22"/>
          <w:szCs w:val="22"/>
          <w:lang w:val="en-GB" w:eastAsia="lt-LT"/>
        </w:rPr>
      </w:pPr>
    </w:p>
    <w:p w14:paraId="4B19B470" w14:textId="77777777" w:rsidR="00D81811" w:rsidRDefault="00D81811" w:rsidP="00CF1D8A">
      <w:pPr>
        <w:spacing w:line="276" w:lineRule="auto"/>
        <w:rPr>
          <w:rFonts w:ascii="Arial" w:hAnsi="Arial" w:cs="Arial"/>
          <w:b/>
          <w:bCs/>
          <w:color w:val="5B0009"/>
          <w:sz w:val="22"/>
          <w:szCs w:val="22"/>
          <w:lang w:val="en-GB" w:eastAsia="lt-LT"/>
        </w:rPr>
      </w:pPr>
    </w:p>
    <w:p w14:paraId="455D517D" w14:textId="3E0B1B0E"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lastRenderedPageBreak/>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06878A1A" w14:textId="1E0C66E8" w:rsidR="005D0FF7" w:rsidRPr="00136769" w:rsidRDefault="00136769" w:rsidP="00D81811">
      <w:pPr>
        <w:pStyle w:val="Sraopastraipa"/>
        <w:numPr>
          <w:ilvl w:val="0"/>
          <w:numId w:val="15"/>
        </w:numPr>
        <w:spacing w:line="276" w:lineRule="auto"/>
        <w:rPr>
          <w:rFonts w:ascii="Arial" w:hAnsi="Arial" w:cs="Arial"/>
          <w:sz w:val="22"/>
          <w:szCs w:val="22"/>
          <w:lang w:eastAsia="lt-LT"/>
        </w:rPr>
      </w:pPr>
      <w:r w:rsidRPr="00136769">
        <w:rPr>
          <w:rFonts w:ascii="Arial" w:hAnsi="Arial" w:cs="Arial"/>
          <w:sz w:val="22"/>
          <w:szCs w:val="22"/>
          <w:lang w:eastAsia="lt-LT"/>
        </w:rPr>
        <w:t>Teachers worry a lot about their students and try to create the best possible learning conditions for them, e.g. by giving lectures in the evenings, supporting the students’ own interests and much more.</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35A92314" w14:textId="6BE4B809" w:rsidR="005D0FF7" w:rsidRDefault="005D0FF7" w:rsidP="005677FF">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6A6DC6E9" w14:textId="77777777" w:rsidR="005677FF" w:rsidRPr="005677FF" w:rsidRDefault="005677FF" w:rsidP="005677FF">
      <w:pPr>
        <w:spacing w:line="276" w:lineRule="auto"/>
        <w:rPr>
          <w:rFonts w:ascii="Arial" w:hAnsi="Arial" w:cs="Arial"/>
          <w:b/>
          <w:bCs/>
          <w:color w:val="5B0009"/>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71DAB9E" w14:textId="4FB0A7D9" w:rsidR="005677FF" w:rsidRPr="005677FF" w:rsidRDefault="005677FF" w:rsidP="00D81811">
      <w:pPr>
        <w:pStyle w:val="Sraopastraipa"/>
        <w:numPr>
          <w:ilvl w:val="0"/>
          <w:numId w:val="17"/>
        </w:numPr>
        <w:spacing w:line="276" w:lineRule="auto"/>
        <w:rPr>
          <w:rFonts w:ascii="Arial" w:hAnsi="Arial" w:cs="Arial"/>
          <w:sz w:val="22"/>
          <w:szCs w:val="22"/>
          <w:lang w:eastAsia="lt-LT"/>
        </w:rPr>
      </w:pPr>
      <w:r w:rsidRPr="005677FF">
        <w:rPr>
          <w:rFonts w:ascii="Arial" w:hAnsi="Arial" w:cs="Arial"/>
          <w:sz w:val="22"/>
          <w:szCs w:val="22"/>
          <w:lang w:eastAsia="lt-LT"/>
        </w:rPr>
        <w:t>To be more internationally visible – participation in international projects, high-level (Q1, Q2) publications, international conferences etc.</w:t>
      </w:r>
    </w:p>
    <w:p w14:paraId="727B682E" w14:textId="084D9382" w:rsidR="005D0FF7" w:rsidRPr="005677FF" w:rsidRDefault="005D0FF7" w:rsidP="005677FF">
      <w:pPr>
        <w:spacing w:line="276" w:lineRule="auto"/>
        <w:ind w:left="360"/>
        <w:rPr>
          <w:rFonts w:ascii="Arial" w:hAnsi="Arial" w:cs="Arial"/>
          <w:sz w:val="22"/>
          <w:szCs w:val="22"/>
          <w:lang w:eastAsia="lt-LT"/>
        </w:rPr>
      </w:pP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645EFE">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A9E418F" w14:textId="77777777" w:rsidTr="00645EFE">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1DEB6000" w:rsidR="005D0FF7" w:rsidRPr="002D0027" w:rsidRDefault="00645EF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D81811">
      <w:pPr>
        <w:spacing w:line="276" w:lineRule="auto"/>
        <w:jc w:val="both"/>
        <w:rPr>
          <w:rFonts w:ascii="Arial" w:hAnsi="Arial" w:cs="Arial"/>
          <w:b/>
          <w:bCs/>
          <w:color w:val="136C73"/>
          <w:sz w:val="22"/>
          <w:szCs w:val="22"/>
          <w:lang w:val="en-GB" w:eastAsia="lt-LT"/>
        </w:rPr>
      </w:pPr>
    </w:p>
    <w:p w14:paraId="12D7E0B8" w14:textId="2B16BD1F" w:rsidR="005D0FF7" w:rsidRPr="00DD6C79" w:rsidRDefault="00DD6C79" w:rsidP="00D81811">
      <w:pPr>
        <w:pStyle w:val="Sraopastraipa"/>
        <w:numPr>
          <w:ilvl w:val="0"/>
          <w:numId w:val="18"/>
        </w:numPr>
        <w:spacing w:line="276" w:lineRule="auto"/>
        <w:rPr>
          <w:rFonts w:ascii="Arial" w:hAnsi="Arial" w:cs="Arial"/>
          <w:sz w:val="22"/>
          <w:szCs w:val="22"/>
          <w:lang w:eastAsia="lt-LT"/>
        </w:rPr>
      </w:pPr>
      <w:r w:rsidRPr="00DD6C79">
        <w:rPr>
          <w:rFonts w:ascii="Arial" w:hAnsi="Arial" w:cs="Arial"/>
          <w:sz w:val="22"/>
          <w:szCs w:val="22"/>
          <w:lang w:eastAsia="lt-LT"/>
        </w:rPr>
        <w:t>Good or at least sufficient facilities, labs, classrooms, library etc. There are plans for further improvement of labs and periodic overview of the current situation and needs as input for the financial and other planning.</w:t>
      </w: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41B22A4B"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12BC37F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6C3AE34" w14:textId="64B537BA" w:rsidR="00C021B4" w:rsidRPr="00C021B4" w:rsidRDefault="00C021B4" w:rsidP="00D81811">
      <w:pPr>
        <w:pStyle w:val="Sraopastraipa"/>
        <w:numPr>
          <w:ilvl w:val="0"/>
          <w:numId w:val="20"/>
        </w:numPr>
        <w:spacing w:line="276" w:lineRule="auto"/>
        <w:rPr>
          <w:rFonts w:ascii="Arial" w:hAnsi="Arial" w:cs="Arial"/>
          <w:sz w:val="22"/>
          <w:szCs w:val="22"/>
          <w:lang w:eastAsia="lt-LT"/>
        </w:rPr>
      </w:pPr>
      <w:r w:rsidRPr="00C021B4">
        <w:rPr>
          <w:rFonts w:ascii="Arial" w:hAnsi="Arial" w:cs="Arial"/>
          <w:sz w:val="22"/>
          <w:szCs w:val="22"/>
          <w:lang w:eastAsia="lt-LT"/>
        </w:rPr>
        <w:t xml:space="preserve">There is need for upgrading the labs with the latest </w:t>
      </w:r>
      <w:proofErr w:type="gramStart"/>
      <w:r w:rsidRPr="00C021B4">
        <w:rPr>
          <w:rFonts w:ascii="Arial" w:hAnsi="Arial" w:cs="Arial"/>
          <w:sz w:val="22"/>
          <w:szCs w:val="22"/>
          <w:lang w:eastAsia="lt-LT"/>
        </w:rPr>
        <w:t>technologies;</w:t>
      </w:r>
      <w:proofErr w:type="gramEnd"/>
    </w:p>
    <w:p w14:paraId="23A2E3C8" w14:textId="1A71E6C1" w:rsidR="00F66E6A" w:rsidRPr="00D81811" w:rsidRDefault="00C021B4" w:rsidP="00DA7289">
      <w:pPr>
        <w:pStyle w:val="Sraopastraipa"/>
        <w:numPr>
          <w:ilvl w:val="0"/>
          <w:numId w:val="20"/>
        </w:numPr>
        <w:spacing w:after="200" w:line="276" w:lineRule="auto"/>
        <w:ind w:left="360"/>
        <w:rPr>
          <w:rFonts w:ascii="Arial" w:eastAsia="Calibri" w:hAnsi="Arial" w:cs="Arial"/>
          <w:sz w:val="22"/>
          <w:szCs w:val="22"/>
          <w:lang w:eastAsia="lt-LT"/>
        </w:rPr>
      </w:pPr>
      <w:r w:rsidRPr="00D81811">
        <w:rPr>
          <w:rFonts w:ascii="Arial" w:hAnsi="Arial" w:cs="Arial"/>
          <w:sz w:val="22"/>
          <w:szCs w:val="22"/>
          <w:lang w:eastAsia="lt-LT"/>
        </w:rPr>
        <w:t>IEEE Xplore database and other relevant databases are necessary to have access. Still, as it was explained by both students and the staff, the students and staff have access to closed international databases by alternative ways, often as “case-by-case" purchasing of publications under interest.</w:t>
      </w:r>
    </w:p>
    <w:p w14:paraId="7EBA80CF" w14:textId="77777777" w:rsidR="00D81811" w:rsidRDefault="00D81811" w:rsidP="00F66E6A">
      <w:pPr>
        <w:pStyle w:val="Antrat2"/>
        <w:rPr>
          <w:rFonts w:ascii="Arial" w:hAnsi="Arial" w:cs="Arial"/>
          <w:color w:val="5B0009"/>
          <w:sz w:val="28"/>
          <w:szCs w:val="28"/>
        </w:rPr>
      </w:pPr>
    </w:p>
    <w:p w14:paraId="3B094693" w14:textId="42F2FC01"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645EFE">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6694E171" w14:textId="77777777" w:rsidTr="00645EFE">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745"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1250D16" w14:textId="19488011" w:rsidR="00F66E6A" w:rsidRPr="002D0027" w:rsidRDefault="00645EF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614CC284" w14:textId="77777777" w:rsidR="00D81811" w:rsidRDefault="00D81811" w:rsidP="00CF1D8A">
      <w:pPr>
        <w:spacing w:line="276" w:lineRule="auto"/>
        <w:rPr>
          <w:rFonts w:ascii="Arial" w:hAnsi="Arial" w:cs="Arial"/>
          <w:b/>
          <w:bCs/>
          <w:color w:val="5B0009"/>
          <w:sz w:val="22"/>
          <w:szCs w:val="22"/>
          <w:lang w:val="en-GB" w:eastAsia="lt-LT"/>
        </w:rPr>
      </w:pPr>
    </w:p>
    <w:p w14:paraId="17F05A91" w14:textId="77777777" w:rsidR="00D81811" w:rsidRDefault="00D81811" w:rsidP="00CF1D8A">
      <w:pPr>
        <w:spacing w:line="276" w:lineRule="auto"/>
        <w:rPr>
          <w:rFonts w:ascii="Arial" w:hAnsi="Arial" w:cs="Arial"/>
          <w:b/>
          <w:bCs/>
          <w:color w:val="5B0009"/>
          <w:sz w:val="22"/>
          <w:szCs w:val="22"/>
          <w:lang w:val="en-GB" w:eastAsia="lt-LT"/>
        </w:rPr>
      </w:pPr>
    </w:p>
    <w:p w14:paraId="154D8E52" w14:textId="77777777" w:rsidR="00D81811" w:rsidRDefault="00D81811" w:rsidP="00CF1D8A">
      <w:pPr>
        <w:spacing w:line="276" w:lineRule="auto"/>
        <w:rPr>
          <w:rFonts w:ascii="Arial" w:hAnsi="Arial" w:cs="Arial"/>
          <w:b/>
          <w:bCs/>
          <w:color w:val="5B0009"/>
          <w:sz w:val="22"/>
          <w:szCs w:val="22"/>
          <w:lang w:val="en-GB" w:eastAsia="lt-LT"/>
        </w:rPr>
      </w:pPr>
    </w:p>
    <w:p w14:paraId="36085E1C" w14:textId="27AF90AA"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05B1D488" w14:textId="6C3CCF56" w:rsidR="006A591C" w:rsidRPr="006A591C" w:rsidRDefault="006A591C" w:rsidP="00D81811">
      <w:pPr>
        <w:pStyle w:val="Sraopastraipa"/>
        <w:numPr>
          <w:ilvl w:val="0"/>
          <w:numId w:val="21"/>
        </w:numPr>
        <w:spacing w:line="276" w:lineRule="auto"/>
        <w:rPr>
          <w:rFonts w:ascii="Arial" w:hAnsi="Arial" w:cs="Arial"/>
          <w:sz w:val="22"/>
          <w:szCs w:val="22"/>
          <w:lang w:eastAsia="lt-LT"/>
        </w:rPr>
      </w:pPr>
      <w:r w:rsidRPr="006A591C">
        <w:rPr>
          <w:rFonts w:ascii="Arial" w:hAnsi="Arial" w:cs="Arial"/>
          <w:sz w:val="22"/>
          <w:szCs w:val="22"/>
          <w:lang w:eastAsia="lt-LT"/>
        </w:rPr>
        <w:t xml:space="preserve">The quality system for monitoring of the running, monitoring and continuous improvement of the study programme works </w:t>
      </w:r>
      <w:proofErr w:type="gramStart"/>
      <w:r w:rsidRPr="006A591C">
        <w:rPr>
          <w:rFonts w:ascii="Arial" w:hAnsi="Arial" w:cs="Arial"/>
          <w:sz w:val="22"/>
          <w:szCs w:val="22"/>
          <w:lang w:eastAsia="lt-LT"/>
        </w:rPr>
        <w:t>really well</w:t>
      </w:r>
      <w:proofErr w:type="gramEnd"/>
      <w:r w:rsidRPr="006A591C">
        <w:rPr>
          <w:rFonts w:ascii="Arial" w:hAnsi="Arial" w:cs="Arial"/>
          <w:sz w:val="22"/>
          <w:szCs w:val="22"/>
          <w:lang w:eastAsia="lt-LT"/>
        </w:rPr>
        <w:t xml:space="preserve">. There are action plans, periodically updated, all partners are well involved - the students, the teaching staff, the alumni and social partners. The situation is periodically and systematically </w:t>
      </w:r>
      <w:proofErr w:type="spellStart"/>
      <w:r w:rsidRPr="006A591C">
        <w:rPr>
          <w:rFonts w:ascii="Arial" w:hAnsi="Arial" w:cs="Arial"/>
          <w:sz w:val="22"/>
          <w:szCs w:val="22"/>
          <w:lang w:eastAsia="lt-LT"/>
        </w:rPr>
        <w:t>analyzed</w:t>
      </w:r>
      <w:proofErr w:type="spellEnd"/>
      <w:r w:rsidRPr="006A591C">
        <w:rPr>
          <w:rFonts w:ascii="Arial" w:hAnsi="Arial" w:cs="Arial"/>
          <w:sz w:val="22"/>
          <w:szCs w:val="22"/>
          <w:lang w:eastAsia="lt-LT"/>
        </w:rPr>
        <w:t xml:space="preserve"> and publicly presented.</w:t>
      </w:r>
    </w:p>
    <w:p w14:paraId="6C13E0A3" w14:textId="12332061" w:rsidR="00F66E6A" w:rsidRPr="006A591C" w:rsidRDefault="00F66E6A" w:rsidP="00D81811">
      <w:pPr>
        <w:spacing w:line="276" w:lineRule="auto"/>
        <w:ind w:left="360"/>
        <w:jc w:val="both"/>
        <w:rPr>
          <w:rFonts w:ascii="Arial" w:hAnsi="Arial" w:cs="Arial"/>
          <w:sz w:val="22"/>
          <w:szCs w:val="22"/>
          <w:lang w:eastAsia="lt-LT"/>
        </w:rPr>
      </w:pPr>
    </w:p>
    <w:p w14:paraId="519DC327" w14:textId="77777777" w:rsidR="00F66E6A" w:rsidRPr="002D0027" w:rsidRDefault="00F66E6A" w:rsidP="00D81811">
      <w:pPr>
        <w:spacing w:line="276" w:lineRule="auto"/>
        <w:jc w:val="both"/>
        <w:rPr>
          <w:rFonts w:ascii="Arial" w:hAnsi="Arial" w:cs="Arial"/>
          <w:b/>
          <w:bCs/>
          <w:color w:val="136C73"/>
          <w:sz w:val="22"/>
          <w:szCs w:val="22"/>
          <w:lang w:val="en-GB" w:eastAsia="lt-LT"/>
        </w:rPr>
      </w:pP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793BFFF8" w14:textId="3F267F18"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The Evaluation panel like to thank specially the </w:t>
      </w:r>
      <w:proofErr w:type="spellStart"/>
      <w:r w:rsidRPr="00AD2689">
        <w:rPr>
          <w:rFonts w:ascii="Arial" w:hAnsi="Arial" w:cs="Arial"/>
          <w:sz w:val="22"/>
          <w:szCs w:val="22"/>
          <w:lang w:val="en-US"/>
        </w:rPr>
        <w:t>Klaipėda</w:t>
      </w:r>
      <w:proofErr w:type="spellEnd"/>
      <w:r w:rsidRPr="00AD2689">
        <w:rPr>
          <w:rFonts w:ascii="Arial" w:hAnsi="Arial" w:cs="Arial"/>
          <w:sz w:val="22"/>
          <w:szCs w:val="22"/>
          <w:lang w:val="en-US"/>
        </w:rPr>
        <w:t xml:space="preserve"> University and all the participants from the university who were taking part in the evaluation process – for preparing the very comprehensive self-evaluation report (SER), for organizing the meetings with the administration, staff, students, alumni and social partners. And finally, thanks to everybody who participated in these meetings and shared their opinions and experiences.</w:t>
      </w:r>
    </w:p>
    <w:p w14:paraId="0DD7B5FF" w14:textId="77777777" w:rsidR="00AD2689" w:rsidRPr="00AD2689" w:rsidRDefault="00AD2689" w:rsidP="00AD2689">
      <w:pPr>
        <w:spacing w:line="276" w:lineRule="auto"/>
        <w:jc w:val="both"/>
        <w:rPr>
          <w:rFonts w:ascii="Arial" w:hAnsi="Arial" w:cs="Arial"/>
          <w:sz w:val="22"/>
          <w:szCs w:val="22"/>
          <w:lang w:val="en-US"/>
        </w:rPr>
      </w:pPr>
    </w:p>
    <w:p w14:paraId="276DB681"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The study aims, learning </w:t>
      </w:r>
      <w:proofErr w:type="gramStart"/>
      <w:r w:rsidRPr="00AD2689">
        <w:rPr>
          <w:rFonts w:ascii="Arial" w:hAnsi="Arial" w:cs="Arial"/>
          <w:sz w:val="22"/>
          <w:szCs w:val="22"/>
          <w:lang w:val="en-US"/>
        </w:rPr>
        <w:t>outcomes and</w:t>
      </w:r>
      <w:proofErr w:type="gramEnd"/>
      <w:r w:rsidRPr="00AD2689">
        <w:rPr>
          <w:rFonts w:ascii="Arial" w:hAnsi="Arial" w:cs="Arial"/>
          <w:sz w:val="22"/>
          <w:szCs w:val="22"/>
          <w:lang w:val="en-US"/>
        </w:rPr>
        <w:t xml:space="preserve"> </w:t>
      </w:r>
      <w:proofErr w:type="spellStart"/>
      <w:r w:rsidRPr="00AD2689">
        <w:rPr>
          <w:rFonts w:ascii="Arial" w:hAnsi="Arial" w:cs="Arial"/>
          <w:sz w:val="22"/>
          <w:szCs w:val="22"/>
          <w:lang w:val="en-US"/>
        </w:rPr>
        <w:t>and</w:t>
      </w:r>
      <w:proofErr w:type="spellEnd"/>
      <w:r w:rsidRPr="00AD2689">
        <w:rPr>
          <w:rFonts w:ascii="Arial" w:hAnsi="Arial" w:cs="Arial"/>
          <w:sz w:val="22"/>
          <w:szCs w:val="22"/>
          <w:lang w:val="en-US"/>
        </w:rPr>
        <w:t xml:space="preserve"> study </w:t>
      </w:r>
      <w:proofErr w:type="spellStart"/>
      <w:r w:rsidRPr="00AD2689">
        <w:rPr>
          <w:rFonts w:ascii="Arial" w:hAnsi="Arial" w:cs="Arial"/>
          <w:sz w:val="22"/>
          <w:szCs w:val="22"/>
          <w:lang w:val="en-US"/>
        </w:rPr>
        <w:t>programme</w:t>
      </w:r>
      <w:proofErr w:type="spellEnd"/>
      <w:r w:rsidRPr="00AD2689">
        <w:rPr>
          <w:rFonts w:ascii="Arial" w:hAnsi="Arial" w:cs="Arial"/>
          <w:sz w:val="22"/>
          <w:szCs w:val="22"/>
          <w:lang w:val="en-US"/>
        </w:rPr>
        <w:t xml:space="preserve"> are clearly in place and working well. Still, the door is opened for improvements by the quality system implementation and systematic and periodic analyzing of various aspects of the teaching of the study </w:t>
      </w:r>
      <w:proofErr w:type="spellStart"/>
      <w:r w:rsidRPr="00AD2689">
        <w:rPr>
          <w:rFonts w:ascii="Arial" w:hAnsi="Arial" w:cs="Arial"/>
          <w:sz w:val="22"/>
          <w:szCs w:val="22"/>
          <w:lang w:val="en-US"/>
        </w:rPr>
        <w:t>programme</w:t>
      </w:r>
      <w:proofErr w:type="spellEnd"/>
      <w:r w:rsidRPr="00AD2689">
        <w:rPr>
          <w:rFonts w:ascii="Arial" w:hAnsi="Arial" w:cs="Arial"/>
          <w:sz w:val="22"/>
          <w:szCs w:val="22"/>
          <w:lang w:val="en-US"/>
        </w:rPr>
        <w:t xml:space="preserve"> - the performance of students, satisfaction of employers etc. </w:t>
      </w:r>
    </w:p>
    <w:p w14:paraId="36FF358D" w14:textId="77777777" w:rsidR="00AD2689" w:rsidRPr="00AD2689" w:rsidRDefault="00AD2689" w:rsidP="00AD2689">
      <w:pPr>
        <w:spacing w:line="276" w:lineRule="auto"/>
        <w:jc w:val="both"/>
        <w:rPr>
          <w:rFonts w:ascii="Arial" w:hAnsi="Arial" w:cs="Arial"/>
          <w:sz w:val="22"/>
          <w:szCs w:val="22"/>
          <w:lang w:val="en-US"/>
        </w:rPr>
      </w:pPr>
    </w:p>
    <w:p w14:paraId="77B62F05"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Links between the research and the teaching in the frame of the study </w:t>
      </w:r>
      <w:proofErr w:type="spellStart"/>
      <w:r w:rsidRPr="00AD2689">
        <w:rPr>
          <w:rFonts w:ascii="Arial" w:hAnsi="Arial" w:cs="Arial"/>
          <w:sz w:val="22"/>
          <w:szCs w:val="22"/>
          <w:lang w:val="en-US"/>
        </w:rPr>
        <w:t>programme</w:t>
      </w:r>
      <w:proofErr w:type="spellEnd"/>
      <w:r w:rsidRPr="00AD2689">
        <w:rPr>
          <w:rFonts w:ascii="Arial" w:hAnsi="Arial" w:cs="Arial"/>
          <w:sz w:val="22"/>
          <w:szCs w:val="22"/>
          <w:lang w:val="en-US"/>
        </w:rPr>
        <w:t xml:space="preserve"> is </w:t>
      </w:r>
      <w:proofErr w:type="gramStart"/>
      <w:r w:rsidRPr="00AD2689">
        <w:rPr>
          <w:rFonts w:ascii="Arial" w:hAnsi="Arial" w:cs="Arial"/>
          <w:sz w:val="22"/>
          <w:szCs w:val="22"/>
          <w:lang w:val="en-US"/>
        </w:rPr>
        <w:t>very  reasonable</w:t>
      </w:r>
      <w:proofErr w:type="gramEnd"/>
      <w:r w:rsidRPr="00AD2689">
        <w:rPr>
          <w:rFonts w:ascii="Arial" w:hAnsi="Arial" w:cs="Arial"/>
          <w:sz w:val="22"/>
          <w:szCs w:val="22"/>
          <w:lang w:val="en-US"/>
        </w:rPr>
        <w:t xml:space="preserve"> and visible. Both - the scientific projects, but also the cooperation with local companies with some applied </w:t>
      </w:r>
      <w:proofErr w:type="gramStart"/>
      <w:r w:rsidRPr="00AD2689">
        <w:rPr>
          <w:rFonts w:ascii="Arial" w:hAnsi="Arial" w:cs="Arial"/>
          <w:sz w:val="22"/>
          <w:szCs w:val="22"/>
          <w:lang w:val="en-US"/>
        </w:rPr>
        <w:t>research</w:t>
      </w:r>
      <w:proofErr w:type="gramEnd"/>
      <w:r w:rsidRPr="00AD2689">
        <w:rPr>
          <w:rFonts w:ascii="Arial" w:hAnsi="Arial" w:cs="Arial"/>
          <w:sz w:val="22"/>
          <w:szCs w:val="22"/>
          <w:lang w:val="en-US"/>
        </w:rPr>
        <w:t xml:space="preserve"> are linked to the studies. Important part here is preparing the final master thesis by students, as typically a R &amp; D activity anyway, but being part of the study </w:t>
      </w:r>
      <w:proofErr w:type="spellStart"/>
      <w:r w:rsidRPr="00AD2689">
        <w:rPr>
          <w:rFonts w:ascii="Arial" w:hAnsi="Arial" w:cs="Arial"/>
          <w:sz w:val="22"/>
          <w:szCs w:val="22"/>
          <w:lang w:val="en-US"/>
        </w:rPr>
        <w:t>programme</w:t>
      </w:r>
      <w:proofErr w:type="spellEnd"/>
      <w:r w:rsidRPr="00AD2689">
        <w:rPr>
          <w:rFonts w:ascii="Arial" w:hAnsi="Arial" w:cs="Arial"/>
          <w:sz w:val="22"/>
          <w:szCs w:val="22"/>
          <w:lang w:val="en-US"/>
        </w:rPr>
        <w:t>.</w:t>
      </w:r>
    </w:p>
    <w:p w14:paraId="2336D9FD" w14:textId="77777777" w:rsidR="00AD2689" w:rsidRPr="00AD2689" w:rsidRDefault="00AD2689" w:rsidP="00AD2689">
      <w:pPr>
        <w:spacing w:line="276" w:lineRule="auto"/>
        <w:jc w:val="both"/>
        <w:rPr>
          <w:rFonts w:ascii="Arial" w:hAnsi="Arial" w:cs="Arial"/>
          <w:sz w:val="22"/>
          <w:szCs w:val="22"/>
          <w:lang w:val="en-US"/>
        </w:rPr>
      </w:pPr>
    </w:p>
    <w:p w14:paraId="0A558C77"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Student admission is </w:t>
      </w:r>
      <w:proofErr w:type="gramStart"/>
      <w:r w:rsidRPr="00AD2689">
        <w:rPr>
          <w:rFonts w:ascii="Arial" w:hAnsi="Arial" w:cs="Arial"/>
          <w:sz w:val="22"/>
          <w:szCs w:val="22"/>
          <w:lang w:val="en-US"/>
        </w:rPr>
        <w:t>clear</w:t>
      </w:r>
      <w:proofErr w:type="gramEnd"/>
      <w:r w:rsidRPr="00AD2689">
        <w:rPr>
          <w:rFonts w:ascii="Arial" w:hAnsi="Arial" w:cs="Arial"/>
          <w:sz w:val="22"/>
          <w:szCs w:val="22"/>
          <w:lang w:val="en-US"/>
        </w:rPr>
        <w:t xml:space="preserve"> and the information is simply available - for both local and international students. The support of students is working well. What is </w:t>
      </w:r>
      <w:proofErr w:type="gramStart"/>
      <w:r w:rsidRPr="00AD2689">
        <w:rPr>
          <w:rFonts w:ascii="Arial" w:hAnsi="Arial" w:cs="Arial"/>
          <w:sz w:val="22"/>
          <w:szCs w:val="22"/>
          <w:lang w:val="en-US"/>
        </w:rPr>
        <w:t>really good</w:t>
      </w:r>
      <w:proofErr w:type="gramEnd"/>
      <w:r w:rsidRPr="00AD2689">
        <w:rPr>
          <w:rFonts w:ascii="Arial" w:hAnsi="Arial" w:cs="Arial"/>
          <w:sz w:val="22"/>
          <w:szCs w:val="22"/>
          <w:lang w:val="en-US"/>
        </w:rPr>
        <w:t xml:space="preserve">, the staff members are not only supporting the students in everyday studies, but also in doing </w:t>
      </w:r>
      <w:proofErr w:type="gramStart"/>
      <w:r w:rsidRPr="00AD2689">
        <w:rPr>
          <w:rFonts w:ascii="Arial" w:hAnsi="Arial" w:cs="Arial"/>
          <w:sz w:val="22"/>
          <w:szCs w:val="22"/>
          <w:lang w:val="en-US"/>
        </w:rPr>
        <w:t>the  students</w:t>
      </w:r>
      <w:proofErr w:type="gramEnd"/>
      <w:r w:rsidRPr="00AD2689">
        <w:rPr>
          <w:rFonts w:ascii="Arial" w:hAnsi="Arial" w:cs="Arial"/>
          <w:sz w:val="22"/>
          <w:szCs w:val="22"/>
          <w:lang w:val="en-US"/>
        </w:rPr>
        <w:t xml:space="preserve"> their own hobby projects or projects for companies, </w:t>
      </w:r>
      <w:proofErr w:type="spellStart"/>
      <w:r w:rsidRPr="00AD2689">
        <w:rPr>
          <w:rFonts w:ascii="Arial" w:hAnsi="Arial" w:cs="Arial"/>
          <w:sz w:val="22"/>
          <w:szCs w:val="22"/>
          <w:lang w:val="en-US"/>
        </w:rPr>
        <w:t>eg</w:t>
      </w:r>
      <w:proofErr w:type="spellEnd"/>
      <w:r w:rsidRPr="00AD2689">
        <w:rPr>
          <w:rFonts w:ascii="Arial" w:hAnsi="Arial" w:cs="Arial"/>
          <w:sz w:val="22"/>
          <w:szCs w:val="22"/>
          <w:lang w:val="en-US"/>
        </w:rPr>
        <w:t xml:space="preserve"> for final </w:t>
      </w:r>
      <w:proofErr w:type="gramStart"/>
      <w:r w:rsidRPr="00AD2689">
        <w:rPr>
          <w:rFonts w:ascii="Arial" w:hAnsi="Arial" w:cs="Arial"/>
          <w:sz w:val="22"/>
          <w:szCs w:val="22"/>
          <w:lang w:val="en-US"/>
        </w:rPr>
        <w:t>thesis</w:t>
      </w:r>
      <w:proofErr w:type="gramEnd"/>
      <w:r w:rsidRPr="00AD2689">
        <w:rPr>
          <w:rFonts w:ascii="Arial" w:hAnsi="Arial" w:cs="Arial"/>
          <w:sz w:val="22"/>
          <w:szCs w:val="22"/>
          <w:lang w:val="en-US"/>
        </w:rPr>
        <w:t xml:space="preserve">. </w:t>
      </w:r>
      <w:proofErr w:type="gramStart"/>
      <w:r w:rsidRPr="00AD2689">
        <w:rPr>
          <w:rFonts w:ascii="Arial" w:hAnsi="Arial" w:cs="Arial"/>
          <w:sz w:val="22"/>
          <w:szCs w:val="22"/>
          <w:lang w:val="en-US"/>
        </w:rPr>
        <w:t>Also</w:t>
      </w:r>
      <w:proofErr w:type="gramEnd"/>
      <w:r w:rsidRPr="00AD2689">
        <w:rPr>
          <w:rFonts w:ascii="Arial" w:hAnsi="Arial" w:cs="Arial"/>
          <w:sz w:val="22"/>
          <w:szCs w:val="22"/>
          <w:lang w:val="en-US"/>
        </w:rPr>
        <w:t xml:space="preserve"> the lab facilities are available for such activities.</w:t>
      </w:r>
    </w:p>
    <w:p w14:paraId="0EFA64A2" w14:textId="77777777" w:rsidR="00AD2689" w:rsidRPr="00AD2689" w:rsidRDefault="00AD2689" w:rsidP="00AD2689">
      <w:pPr>
        <w:spacing w:line="276" w:lineRule="auto"/>
        <w:jc w:val="both"/>
        <w:rPr>
          <w:rFonts w:ascii="Arial" w:hAnsi="Arial" w:cs="Arial"/>
          <w:sz w:val="22"/>
          <w:szCs w:val="22"/>
          <w:lang w:val="en-US"/>
        </w:rPr>
      </w:pPr>
    </w:p>
    <w:p w14:paraId="36F3658E"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Teaching and learning address the needs of students well and enable them to achieve intended learning outcomes. The achievement of the intended learning outcomes is supported by motivated and helpful teaching staff, facilities (labs, libraries). Access to higher education for socially vulnerable groups and students with individual needs is ensured. </w:t>
      </w:r>
    </w:p>
    <w:p w14:paraId="328BD619" w14:textId="77777777" w:rsidR="00AD2689" w:rsidRPr="00AD2689" w:rsidRDefault="00AD2689" w:rsidP="00AD2689">
      <w:pPr>
        <w:spacing w:line="276" w:lineRule="auto"/>
        <w:jc w:val="both"/>
        <w:rPr>
          <w:rFonts w:ascii="Arial" w:hAnsi="Arial" w:cs="Arial"/>
          <w:sz w:val="22"/>
          <w:szCs w:val="22"/>
          <w:lang w:val="en-US"/>
        </w:rPr>
      </w:pPr>
    </w:p>
    <w:p w14:paraId="39A14AEF"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The number, qualification, and competence (scientific, didactic, professional) of teaching staff is sufficient to achieve learning outcomes. The staff is </w:t>
      </w:r>
      <w:proofErr w:type="gramStart"/>
      <w:r w:rsidRPr="00AD2689">
        <w:rPr>
          <w:rFonts w:ascii="Arial" w:hAnsi="Arial" w:cs="Arial"/>
          <w:sz w:val="22"/>
          <w:szCs w:val="22"/>
          <w:lang w:val="en-US"/>
        </w:rPr>
        <w:t>really enthusiastic</w:t>
      </w:r>
      <w:proofErr w:type="gramEnd"/>
      <w:r w:rsidRPr="00AD2689">
        <w:rPr>
          <w:rFonts w:ascii="Arial" w:hAnsi="Arial" w:cs="Arial"/>
          <w:sz w:val="22"/>
          <w:szCs w:val="22"/>
          <w:lang w:val="en-US"/>
        </w:rPr>
        <w:t xml:space="preserve"> and motivated.</w:t>
      </w:r>
    </w:p>
    <w:p w14:paraId="7BC48218" w14:textId="77777777" w:rsidR="00AD2689" w:rsidRPr="00AD2689" w:rsidRDefault="00AD2689" w:rsidP="00AD2689">
      <w:pPr>
        <w:spacing w:line="276" w:lineRule="auto"/>
        <w:jc w:val="both"/>
        <w:rPr>
          <w:rFonts w:ascii="Arial" w:hAnsi="Arial" w:cs="Arial"/>
          <w:sz w:val="22"/>
          <w:szCs w:val="22"/>
          <w:lang w:val="en-US"/>
        </w:rPr>
      </w:pPr>
    </w:p>
    <w:p w14:paraId="3CBFD9AA"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The facilities, informational and financial resources are sufficient and enable achieving learning outcomes. Also, </w:t>
      </w:r>
      <w:proofErr w:type="gramStart"/>
      <w:r w:rsidRPr="00AD2689">
        <w:rPr>
          <w:rFonts w:ascii="Arial" w:hAnsi="Arial" w:cs="Arial"/>
          <w:sz w:val="22"/>
          <w:szCs w:val="22"/>
          <w:lang w:val="en-US"/>
        </w:rPr>
        <w:t>the</w:t>
      </w:r>
      <w:proofErr w:type="gramEnd"/>
      <w:r w:rsidRPr="00AD2689">
        <w:rPr>
          <w:rFonts w:ascii="Arial" w:hAnsi="Arial" w:cs="Arial"/>
          <w:sz w:val="22"/>
          <w:szCs w:val="22"/>
          <w:lang w:val="en-US"/>
        </w:rPr>
        <w:t xml:space="preserve"> regular overview of the needs and planning of improvements in the teaching infrastructure is in place.</w:t>
      </w:r>
    </w:p>
    <w:p w14:paraId="270E2DD8"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 </w:t>
      </w:r>
    </w:p>
    <w:p w14:paraId="66017E33"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The internal quality assurance system for the study </w:t>
      </w:r>
      <w:proofErr w:type="spellStart"/>
      <w:r w:rsidRPr="00AD2689">
        <w:rPr>
          <w:rFonts w:ascii="Arial" w:hAnsi="Arial" w:cs="Arial"/>
          <w:sz w:val="22"/>
          <w:szCs w:val="22"/>
          <w:lang w:val="en-US"/>
        </w:rPr>
        <w:t>programme</w:t>
      </w:r>
      <w:proofErr w:type="spellEnd"/>
      <w:r w:rsidRPr="00AD2689">
        <w:rPr>
          <w:rFonts w:ascii="Arial" w:hAnsi="Arial" w:cs="Arial"/>
          <w:sz w:val="22"/>
          <w:szCs w:val="22"/>
          <w:lang w:val="en-US"/>
        </w:rPr>
        <w:t xml:space="preserve"> is efficient. There are action plans, periodically updated, all partners are well involved - the students, the teaching staff, the alumni and social partners. The situation is periodically and systematically analyzed and publicly presented.</w:t>
      </w:r>
    </w:p>
    <w:p w14:paraId="62535659" w14:textId="77777777" w:rsidR="00AD2689" w:rsidRPr="00AD2689" w:rsidRDefault="00AD2689" w:rsidP="00AD2689">
      <w:pPr>
        <w:spacing w:line="276" w:lineRule="auto"/>
        <w:jc w:val="both"/>
        <w:rPr>
          <w:rFonts w:ascii="Arial" w:hAnsi="Arial" w:cs="Arial"/>
          <w:sz w:val="22"/>
          <w:szCs w:val="22"/>
          <w:lang w:val="en-US"/>
        </w:rPr>
      </w:pPr>
    </w:p>
    <w:p w14:paraId="32247CC9"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As overall, the strength of this study </w:t>
      </w:r>
      <w:proofErr w:type="spellStart"/>
      <w:r w:rsidRPr="00AD2689">
        <w:rPr>
          <w:rFonts w:ascii="Arial" w:hAnsi="Arial" w:cs="Arial"/>
          <w:sz w:val="22"/>
          <w:szCs w:val="22"/>
          <w:lang w:val="en-US"/>
        </w:rPr>
        <w:t>programme</w:t>
      </w:r>
      <w:proofErr w:type="spellEnd"/>
      <w:r w:rsidRPr="00AD2689">
        <w:rPr>
          <w:rFonts w:ascii="Arial" w:hAnsi="Arial" w:cs="Arial"/>
          <w:sz w:val="22"/>
          <w:szCs w:val="22"/>
          <w:lang w:val="en-US"/>
        </w:rPr>
        <w:t xml:space="preserve"> </w:t>
      </w:r>
      <w:proofErr w:type="gramStart"/>
      <w:r w:rsidRPr="00AD2689">
        <w:rPr>
          <w:rFonts w:ascii="Arial" w:hAnsi="Arial" w:cs="Arial"/>
          <w:sz w:val="22"/>
          <w:szCs w:val="22"/>
          <w:lang w:val="en-US"/>
        </w:rPr>
        <w:t>is  Very</w:t>
      </w:r>
      <w:proofErr w:type="gramEnd"/>
      <w:r w:rsidRPr="00AD2689">
        <w:rPr>
          <w:rFonts w:ascii="Arial" w:hAnsi="Arial" w:cs="Arial"/>
          <w:sz w:val="22"/>
          <w:szCs w:val="22"/>
          <w:lang w:val="en-US"/>
        </w:rPr>
        <w:t xml:space="preserve"> motivated staff (also supported by the motivation system by administration); very motivated students (supported probably by not only the academic staff, but also by families, facilities of the university, their working places in companies</w:t>
      </w:r>
      <w:proofErr w:type="gramStart"/>
      <w:r w:rsidRPr="00AD2689">
        <w:rPr>
          <w:rFonts w:ascii="Arial" w:hAnsi="Arial" w:cs="Arial"/>
          <w:sz w:val="22"/>
          <w:szCs w:val="22"/>
          <w:lang w:val="en-US"/>
        </w:rPr>
        <w:t>);</w:t>
      </w:r>
      <w:proofErr w:type="gramEnd"/>
    </w:p>
    <w:p w14:paraId="3CD3E670" w14:textId="77777777" w:rsidR="00AD2689" w:rsidRPr="00AD2689" w:rsidRDefault="00AD2689" w:rsidP="00AD2689">
      <w:pPr>
        <w:spacing w:line="276" w:lineRule="auto"/>
        <w:jc w:val="both"/>
        <w:rPr>
          <w:rFonts w:ascii="Arial" w:hAnsi="Arial" w:cs="Arial"/>
          <w:sz w:val="22"/>
          <w:szCs w:val="22"/>
          <w:lang w:val="en-US"/>
        </w:rPr>
      </w:pPr>
      <w:r w:rsidRPr="00AD2689">
        <w:rPr>
          <w:rFonts w:ascii="Arial" w:hAnsi="Arial" w:cs="Arial"/>
          <w:sz w:val="22"/>
          <w:szCs w:val="22"/>
          <w:lang w:val="en-US"/>
        </w:rPr>
        <w:t xml:space="preserve">Very good graduation Thesis, one reason for that – starting work on the Thesis topics from the first days of the </w:t>
      </w:r>
      <w:proofErr w:type="gramStart"/>
      <w:r w:rsidRPr="00AD2689">
        <w:rPr>
          <w:rFonts w:ascii="Arial" w:hAnsi="Arial" w:cs="Arial"/>
          <w:sz w:val="22"/>
          <w:szCs w:val="22"/>
          <w:lang w:val="en-US"/>
        </w:rPr>
        <w:t>study;</w:t>
      </w:r>
      <w:proofErr w:type="gramEnd"/>
    </w:p>
    <w:p w14:paraId="283C321A" w14:textId="77777777" w:rsidR="00AD2689" w:rsidRPr="00AD2689" w:rsidRDefault="00AD2689" w:rsidP="00AD2689">
      <w:pPr>
        <w:spacing w:line="276" w:lineRule="auto"/>
        <w:jc w:val="both"/>
        <w:rPr>
          <w:rFonts w:ascii="Arial" w:hAnsi="Arial" w:cs="Arial"/>
          <w:sz w:val="22"/>
          <w:szCs w:val="22"/>
          <w:lang w:val="en-US"/>
        </w:rPr>
      </w:pPr>
    </w:p>
    <w:p w14:paraId="2587E368" w14:textId="4C48AC01" w:rsidR="0060015D" w:rsidRPr="005A1601" w:rsidRDefault="00AD2689" w:rsidP="005A1601">
      <w:pPr>
        <w:spacing w:line="276" w:lineRule="auto"/>
        <w:jc w:val="both"/>
        <w:rPr>
          <w:rFonts w:ascii="Arial" w:hAnsi="Arial" w:cs="Arial"/>
          <w:sz w:val="22"/>
          <w:szCs w:val="22"/>
          <w:lang w:val="en-US"/>
        </w:rPr>
      </w:pPr>
      <w:r w:rsidRPr="00AD2689">
        <w:rPr>
          <w:rFonts w:ascii="Arial" w:hAnsi="Arial" w:cs="Arial"/>
          <w:sz w:val="22"/>
          <w:szCs w:val="22"/>
          <w:lang w:val="en-US"/>
        </w:rPr>
        <w:t xml:space="preserve">Still some possible places for improvements or concerns: Academic staff - while progress </w:t>
      </w:r>
      <w:proofErr w:type="gramStart"/>
      <w:r w:rsidRPr="00AD2689">
        <w:rPr>
          <w:rFonts w:ascii="Arial" w:hAnsi="Arial" w:cs="Arial"/>
          <w:sz w:val="22"/>
          <w:szCs w:val="22"/>
          <w:lang w:val="en-US"/>
        </w:rPr>
        <w:t>in</w:t>
      </w:r>
      <w:proofErr w:type="gramEnd"/>
      <w:r w:rsidRPr="00AD2689">
        <w:rPr>
          <w:rFonts w:ascii="Arial" w:hAnsi="Arial" w:cs="Arial"/>
          <w:sz w:val="22"/>
          <w:szCs w:val="22"/>
          <w:lang w:val="en-US"/>
        </w:rPr>
        <w:t xml:space="preserve"> in place, but still could be more international projects, high-level publications and citations </w:t>
      </w:r>
      <w:proofErr w:type="spellStart"/>
      <w:r w:rsidRPr="00AD2689">
        <w:rPr>
          <w:rFonts w:ascii="Arial" w:hAnsi="Arial" w:cs="Arial"/>
          <w:sz w:val="22"/>
          <w:szCs w:val="22"/>
          <w:lang w:val="en-US"/>
        </w:rPr>
        <w:t>etc</w:t>
      </w:r>
      <w:proofErr w:type="spellEnd"/>
      <w:r w:rsidRPr="00AD2689">
        <w:rPr>
          <w:rFonts w:ascii="Arial" w:hAnsi="Arial" w:cs="Arial"/>
          <w:sz w:val="22"/>
          <w:szCs w:val="22"/>
          <w:lang w:val="en-US"/>
        </w:rPr>
        <w:t xml:space="preserve">; Labs could be further developed with modern equipment; suggestion is to try to </w:t>
      </w:r>
      <w:proofErr w:type="gramStart"/>
      <w:r w:rsidRPr="00AD2689">
        <w:rPr>
          <w:rFonts w:ascii="Arial" w:hAnsi="Arial" w:cs="Arial"/>
          <w:sz w:val="22"/>
          <w:szCs w:val="22"/>
          <w:lang w:val="en-US"/>
        </w:rPr>
        <w:t>have</w:t>
      </w:r>
      <w:proofErr w:type="gramEnd"/>
      <w:r w:rsidRPr="00AD2689">
        <w:rPr>
          <w:rFonts w:ascii="Arial" w:hAnsi="Arial" w:cs="Arial"/>
          <w:sz w:val="22"/>
          <w:szCs w:val="22"/>
          <w:lang w:val="en-US"/>
        </w:rPr>
        <w:t xml:space="preserve"> even more contributions from the local companies. </w:t>
      </w: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2D7D6227" w:rsidR="0042467A" w:rsidRPr="002D0027" w:rsidRDefault="00653ECF" w:rsidP="008F64DA">
      <w:pPr>
        <w:spacing w:line="276" w:lineRule="auto"/>
        <w:jc w:val="center"/>
        <w:rPr>
          <w:rFonts w:ascii="Arial" w:hAnsi="Arial" w:cs="Arial"/>
          <w:b/>
          <w:caps/>
        </w:rPr>
      </w:pPr>
      <w:r>
        <w:rPr>
          <w:rFonts w:ascii="Arial" w:hAnsi="Arial" w:cs="Arial"/>
          <w:b/>
          <w:caps/>
        </w:rPr>
        <w:t>klaipėdos universiteto elektronikos inžinerijos</w:t>
      </w:r>
      <w:r w:rsidRPr="002D0027">
        <w:rPr>
          <w:rFonts w:ascii="Arial" w:hAnsi="Arial" w:cs="Arial"/>
          <w:b/>
          <w:caps/>
        </w:rPr>
        <w:t xml:space="preserve"> </w:t>
      </w:r>
      <w:r>
        <w:rPr>
          <w:rFonts w:ascii="Arial" w:hAnsi="Arial" w:cs="Arial"/>
          <w:b/>
          <w:caps/>
        </w:rPr>
        <w:t>k</w:t>
      </w:r>
      <w:r w:rsidR="00677F9A" w:rsidRPr="002D0027">
        <w:rPr>
          <w:rFonts w:ascii="Arial" w:hAnsi="Arial" w:cs="Arial"/>
          <w:b/>
          <w:caps/>
        </w:rPr>
        <w:t>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 xml:space="preserve">5 </w:t>
      </w:r>
      <w:r w:rsidR="00FD467B" w:rsidRPr="002D0027">
        <w:rPr>
          <w:rFonts w:ascii="Arial" w:hAnsi="Arial" w:cs="Arial"/>
          <w:b/>
          <w:caps/>
        </w:rPr>
        <w:t xml:space="preserve">m. </w:t>
      </w:r>
      <w:r>
        <w:rPr>
          <w:rFonts w:ascii="Arial" w:hAnsi="Arial" w:cs="Arial"/>
          <w:b/>
          <w:caps/>
        </w:rPr>
        <w:t xml:space="preserve">liepos 1 </w:t>
      </w:r>
      <w:r w:rsidR="00FD467B" w:rsidRPr="002D0027">
        <w:rPr>
          <w:rFonts w:ascii="Arial" w:hAnsi="Arial" w:cs="Arial"/>
          <w:b/>
          <w:caps/>
        </w:rPr>
        <w:t>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Pr>
          <w:rFonts w:ascii="Arial" w:hAnsi="Arial" w:cs="Arial"/>
          <w:b/>
        </w:rPr>
        <w:t>50</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5118E454" w:rsidR="00291AB7" w:rsidRPr="00752780" w:rsidRDefault="00653ECF"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 xml:space="preserve">ELEKTRONIKOS INŽINERIJOS </w:t>
      </w:r>
      <w:r w:rsidR="00291AB7" w:rsidRPr="00752780">
        <w:rPr>
          <w:rFonts w:ascii="Arial" w:eastAsia="Calibri" w:hAnsi="Arial" w:cs="Arial"/>
          <w:b/>
          <w:iCs/>
          <w:color w:val="5B0009"/>
          <w:sz w:val="40"/>
          <w:szCs w:val="40"/>
          <w:lang w:eastAsia="lt-LT"/>
        </w:rPr>
        <w:t>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45150817" w:rsidR="00291AB7" w:rsidRPr="00752780" w:rsidRDefault="00653ECF"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Klaipėdos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49CCDC38"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Grupės vadovas:</w:t>
            </w:r>
            <w:r w:rsidR="00C10910">
              <w:t xml:space="preserve"> </w:t>
            </w:r>
            <w:r w:rsidR="00C10910" w:rsidRPr="00C10910">
              <w:rPr>
                <w:rFonts w:ascii="Arial" w:eastAsia="Calibri" w:hAnsi="Arial" w:cs="Arial"/>
                <w:iCs/>
                <w:lang w:val="lt-LT" w:eastAsia="lt-LT"/>
              </w:rPr>
              <w:t xml:space="preserve">Prof. </w:t>
            </w:r>
            <w:proofErr w:type="spellStart"/>
            <w:r w:rsidR="00C10910" w:rsidRPr="00C10910">
              <w:rPr>
                <w:rFonts w:ascii="Arial" w:eastAsia="Calibri" w:hAnsi="Arial" w:cs="Arial"/>
                <w:iCs/>
                <w:lang w:val="lt-LT" w:eastAsia="lt-LT"/>
              </w:rPr>
              <w:t>László</w:t>
            </w:r>
            <w:proofErr w:type="spellEnd"/>
            <w:r w:rsidR="00C10910" w:rsidRPr="00C10910">
              <w:rPr>
                <w:rFonts w:ascii="Arial" w:eastAsia="Calibri" w:hAnsi="Arial" w:cs="Arial"/>
                <w:iCs/>
                <w:lang w:val="lt-LT" w:eastAsia="lt-LT"/>
              </w:rPr>
              <w:t xml:space="preserve"> T. </w:t>
            </w:r>
            <w:proofErr w:type="spellStart"/>
            <w:r w:rsidR="00C10910" w:rsidRPr="00C10910">
              <w:rPr>
                <w:rFonts w:ascii="Arial" w:eastAsia="Calibri" w:hAnsi="Arial" w:cs="Arial"/>
                <w:iCs/>
                <w:lang w:val="lt-LT" w:eastAsia="lt-LT"/>
              </w:rPr>
              <w:t>Kóczy</w:t>
            </w:r>
            <w:proofErr w:type="spellEnd"/>
            <w:r w:rsidR="00C10910" w:rsidRPr="00C10910">
              <w:rPr>
                <w:rFonts w:ascii="Arial" w:eastAsia="Calibri" w:hAnsi="Arial" w:cs="Arial"/>
                <w:iCs/>
                <w:lang w:val="lt-LT" w:eastAsia="lt-LT"/>
              </w:rPr>
              <w:t xml:space="preserve">, </w:t>
            </w:r>
            <w:proofErr w:type="spellStart"/>
            <w:r w:rsidR="00C10910" w:rsidRPr="00C10910">
              <w:rPr>
                <w:rFonts w:ascii="Arial" w:eastAsia="Calibri" w:hAnsi="Arial" w:cs="Arial"/>
                <w:iCs/>
                <w:lang w:val="lt-LT" w:eastAsia="lt-LT"/>
              </w:rPr>
              <w:t>DSc</w:t>
            </w:r>
            <w:proofErr w:type="spellEnd"/>
            <w:r w:rsidRPr="00752780">
              <w:rPr>
                <w:rFonts w:ascii="Arial" w:eastAsia="Calibri" w:hAnsi="Arial" w:cs="Arial"/>
                <w:iCs/>
                <w:lang w:val="lt-LT" w:eastAsia="lt-LT"/>
              </w:rPr>
              <w:t xml:space="preserve"> ………………………... (parašas)</w:t>
            </w:r>
          </w:p>
          <w:p w14:paraId="17AA915F" w14:textId="58FC3BE9"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450CA5">
              <w:rPr>
                <w:rFonts w:ascii="Arial" w:eastAsia="Calibri" w:hAnsi="Arial" w:cs="Arial"/>
                <w:iCs/>
                <w:lang w:val="lt-LT" w:eastAsia="lt-LT"/>
              </w:rPr>
              <w:t xml:space="preserve">Prof. </w:t>
            </w:r>
            <w:proofErr w:type="spellStart"/>
            <w:r w:rsidR="00450CA5" w:rsidRPr="00450CA5">
              <w:rPr>
                <w:rFonts w:ascii="Arial" w:eastAsia="Calibri" w:hAnsi="Arial" w:cs="Arial"/>
                <w:iCs/>
                <w:lang w:val="lt-LT" w:eastAsia="lt-LT"/>
              </w:rPr>
              <w:t>Yevhen</w:t>
            </w:r>
            <w:proofErr w:type="spellEnd"/>
            <w:r w:rsidR="00450CA5" w:rsidRPr="00450CA5">
              <w:rPr>
                <w:rFonts w:ascii="Arial" w:eastAsia="Calibri" w:hAnsi="Arial" w:cs="Arial"/>
                <w:iCs/>
                <w:lang w:val="lt-LT" w:eastAsia="lt-LT"/>
              </w:rPr>
              <w:t xml:space="preserve"> </w:t>
            </w:r>
            <w:proofErr w:type="spellStart"/>
            <w:r w:rsidR="00450CA5" w:rsidRPr="00450CA5">
              <w:rPr>
                <w:rFonts w:ascii="Arial" w:eastAsia="Calibri" w:hAnsi="Arial" w:cs="Arial"/>
                <w:iCs/>
                <w:lang w:val="lt-LT" w:eastAsia="lt-LT"/>
              </w:rPr>
              <w:t>Yashchyshyn</w:t>
            </w:r>
            <w:proofErr w:type="spellEnd"/>
          </w:p>
          <w:p w14:paraId="0597AE86" w14:textId="08611E46"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005305" w:rsidRPr="00005305">
              <w:rPr>
                <w:rFonts w:ascii="Arial" w:eastAsia="Calibri" w:hAnsi="Arial" w:cs="Arial"/>
                <w:iCs/>
                <w:lang w:val="lt-LT" w:eastAsia="lt-LT"/>
              </w:rPr>
              <w:t xml:space="preserve">Dr. </w:t>
            </w:r>
            <w:proofErr w:type="spellStart"/>
            <w:r w:rsidR="00005305" w:rsidRPr="00005305">
              <w:rPr>
                <w:rFonts w:ascii="Arial" w:eastAsia="Calibri" w:hAnsi="Arial" w:cs="Arial"/>
                <w:iCs/>
                <w:lang w:val="lt-LT" w:eastAsia="lt-LT"/>
              </w:rPr>
              <w:t>Olev</w:t>
            </w:r>
            <w:proofErr w:type="spellEnd"/>
            <w:r w:rsidR="00005305" w:rsidRPr="00005305">
              <w:rPr>
                <w:rFonts w:ascii="Arial" w:eastAsia="Calibri" w:hAnsi="Arial" w:cs="Arial"/>
                <w:iCs/>
                <w:lang w:val="lt-LT" w:eastAsia="lt-LT"/>
              </w:rPr>
              <w:t xml:space="preserve"> </w:t>
            </w:r>
            <w:proofErr w:type="spellStart"/>
            <w:r w:rsidR="00005305" w:rsidRPr="00005305">
              <w:rPr>
                <w:rFonts w:ascii="Arial" w:eastAsia="Calibri" w:hAnsi="Arial" w:cs="Arial"/>
                <w:iCs/>
                <w:lang w:val="lt-LT" w:eastAsia="lt-LT"/>
              </w:rPr>
              <w:t>Märtens</w:t>
            </w:r>
            <w:proofErr w:type="spellEnd"/>
            <w:r w:rsidR="00005305">
              <w:rPr>
                <w:rFonts w:ascii="Arial" w:eastAsia="Calibri" w:hAnsi="Arial" w:cs="Arial"/>
                <w:iCs/>
                <w:lang w:val="lt-LT" w:eastAsia="lt-LT"/>
              </w:rPr>
              <w:t xml:space="preserve"> </w:t>
            </w:r>
          </w:p>
          <w:p w14:paraId="270F0952" w14:textId="08B40959"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437E37" w:rsidRPr="00437E37">
              <w:rPr>
                <w:rFonts w:ascii="Arial" w:eastAsia="Calibri" w:hAnsi="Arial" w:cs="Arial"/>
                <w:iCs/>
                <w:lang w:val="lt-LT" w:eastAsia="lt-LT"/>
              </w:rPr>
              <w:t xml:space="preserve">Šarūnas </w:t>
            </w:r>
            <w:proofErr w:type="spellStart"/>
            <w:r w:rsidR="00437E37" w:rsidRPr="00437E37">
              <w:rPr>
                <w:rFonts w:ascii="Arial" w:eastAsia="Calibri" w:hAnsi="Arial" w:cs="Arial"/>
                <w:iCs/>
                <w:lang w:val="lt-LT" w:eastAsia="lt-LT"/>
              </w:rPr>
              <w:t>Venslavas</w:t>
            </w:r>
            <w:proofErr w:type="spellEnd"/>
            <w:r w:rsidR="00437E37">
              <w:rPr>
                <w:rFonts w:ascii="Arial" w:eastAsia="Calibri" w:hAnsi="Arial" w:cs="Arial"/>
                <w:iCs/>
                <w:lang w:val="lt-LT" w:eastAsia="lt-LT"/>
              </w:rPr>
              <w:t xml:space="preserve"> </w:t>
            </w:r>
          </w:p>
          <w:p w14:paraId="06E562F0" w14:textId="70594C22"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1F52B9" w:rsidRPr="001F52B9">
              <w:rPr>
                <w:rFonts w:ascii="Arial" w:eastAsia="Calibri" w:hAnsi="Arial" w:cs="Arial"/>
                <w:iCs/>
                <w:lang w:val="lt-LT" w:eastAsia="lt-LT"/>
              </w:rPr>
              <w:t xml:space="preserve">Gabija </w:t>
            </w:r>
            <w:proofErr w:type="spellStart"/>
            <w:r w:rsidR="001F52B9" w:rsidRPr="001F52B9">
              <w:rPr>
                <w:rFonts w:ascii="Arial" w:eastAsia="Calibri" w:hAnsi="Arial" w:cs="Arial"/>
                <w:iCs/>
                <w:lang w:val="lt-LT" w:eastAsia="lt-LT"/>
              </w:rPr>
              <w:t>Šliužaitė</w:t>
            </w:r>
            <w:proofErr w:type="spellEnd"/>
            <w:r w:rsidR="001F52B9">
              <w:rPr>
                <w:rFonts w:ascii="Arial" w:eastAsia="Calibri" w:hAnsi="Arial" w:cs="Arial"/>
                <w:iCs/>
                <w:lang w:val="lt-LT" w:eastAsia="lt-LT"/>
              </w:rPr>
              <w:t xml:space="preserve"> </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29A0F33B"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1F52B9">
              <w:rPr>
                <w:rFonts w:ascii="Arial" w:eastAsia="Calibri" w:hAnsi="Arial" w:cs="Arial"/>
                <w:iCs/>
                <w:color w:val="5B0009"/>
                <w:lang w:eastAsia="lt-LT"/>
              </w:rPr>
              <w:t>Gabrielė Čėplaitė</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74A664EB"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1F52B9">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Pr="002D0027" w:rsidRDefault="00291AB7"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22AC73BB" w14:textId="5FCCDE39" w:rsidR="007C3EC9" w:rsidRDefault="00291AB7" w:rsidP="007C3EC9">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w:t>
      </w:r>
      <w:r w:rsidR="007C3EC9">
        <w:rPr>
          <w:rFonts w:ascii="Arial" w:hAnsi="Arial" w:cs="Arial"/>
          <w:color w:val="5B0009"/>
          <w:sz w:val="36"/>
          <w:szCs w:val="36"/>
          <w:lang w:val="lt-LT"/>
        </w:rPr>
        <w:t>YS</w:t>
      </w:r>
    </w:p>
    <w:p w14:paraId="56E3AAC4" w14:textId="72402A87" w:rsidR="00291AB7" w:rsidRPr="007C3EC9" w:rsidRDefault="00291AB7" w:rsidP="007C3EC9">
      <w:pPr>
        <w:pStyle w:val="Antrat1"/>
        <w:rPr>
          <w:rFonts w:ascii="Arial" w:hAnsi="Arial" w:cs="Arial"/>
          <w:color w:val="5B0009"/>
          <w:sz w:val="36"/>
          <w:szCs w:val="36"/>
          <w:lang w:val="lt-LT"/>
        </w:rPr>
      </w:pPr>
      <w:proofErr w:type="spellStart"/>
      <w:r w:rsidRPr="00D8335B">
        <w:rPr>
          <w:rFonts w:ascii="Arial" w:hAnsi="Arial" w:cs="Arial"/>
          <w:iCs/>
          <w:color w:val="5B0009"/>
          <w:sz w:val="22"/>
          <w:szCs w:val="22"/>
          <w:lang w:eastAsia="lt-LT"/>
        </w:rPr>
        <w:t>Antroji</w:t>
      </w:r>
      <w:proofErr w:type="spellEnd"/>
      <w:r w:rsidRPr="00D8335B">
        <w:rPr>
          <w:rFonts w:ascii="Arial" w:hAnsi="Arial" w:cs="Arial"/>
          <w:iCs/>
          <w:color w:val="5B0009"/>
          <w:sz w:val="22"/>
          <w:szCs w:val="22"/>
          <w:lang w:eastAsia="lt-LT"/>
        </w:rPr>
        <w:t xml:space="preserve"> </w:t>
      </w:r>
      <w:proofErr w:type="spellStart"/>
      <w:r w:rsidRPr="00D8335B">
        <w:rPr>
          <w:rFonts w:ascii="Arial" w:hAnsi="Arial" w:cs="Arial"/>
          <w:iCs/>
          <w:color w:val="5B0009"/>
          <w:sz w:val="22"/>
          <w:szCs w:val="22"/>
          <w:lang w:eastAsia="lt-LT"/>
        </w:rPr>
        <w:t>pakopa</w:t>
      </w:r>
      <w:proofErr w:type="spellEnd"/>
      <w:r w:rsidRPr="00D8335B">
        <w:rPr>
          <w:rFonts w:ascii="Arial" w:hAnsi="Arial" w:cs="Arial"/>
          <w:iCs/>
          <w:color w:val="5B0009"/>
          <w:sz w:val="22"/>
          <w:szCs w:val="22"/>
          <w:lang w:eastAsia="lt-LT"/>
        </w:rPr>
        <w:t>/LT</w:t>
      </w:r>
      <w:r w:rsidR="00535C59">
        <w:rPr>
          <w:rFonts w:ascii="Arial" w:hAnsi="Arial" w:cs="Arial"/>
          <w:iCs/>
          <w:color w:val="5B0009"/>
          <w:sz w:val="22"/>
          <w:szCs w:val="22"/>
          <w:lang w:eastAsia="lt-LT"/>
        </w:rPr>
        <w:t>KS</w:t>
      </w:r>
      <w:r w:rsidRPr="00D8335B">
        <w:rPr>
          <w:rFonts w:ascii="Arial" w:hAnsi="Arial" w:cs="Arial"/>
          <w:iCs/>
          <w:color w:val="5B0009"/>
          <w:sz w:val="22"/>
          <w:szCs w:val="22"/>
          <w:lang w:eastAsia="lt-LT"/>
        </w:rPr>
        <w:t xml:space="preserve"> 7</w:t>
      </w:r>
    </w:p>
    <w:tbl>
      <w:tblPr>
        <w:tblStyle w:val="Lentelstinklelis"/>
        <w:tblW w:w="3343" w:type="pct"/>
        <w:tblInd w:w="-5" w:type="dxa"/>
        <w:tblLayout w:type="fixed"/>
        <w:tblLook w:val="04A0" w:firstRow="1" w:lastRow="0" w:firstColumn="1" w:lastColumn="0" w:noHBand="0" w:noVBand="1"/>
      </w:tblPr>
      <w:tblGrid>
        <w:gridCol w:w="3293"/>
        <w:gridCol w:w="3239"/>
      </w:tblGrid>
      <w:tr w:rsidR="006C2328" w:rsidRPr="002D0027" w14:paraId="2914299A" w14:textId="77777777" w:rsidTr="007C3EC9">
        <w:trPr>
          <w:trHeight w:val="510"/>
        </w:trPr>
        <w:tc>
          <w:tcPr>
            <w:tcW w:w="2521" w:type="pct"/>
            <w:shd w:val="clear" w:color="auto" w:fill="5B0009"/>
            <w:vAlign w:val="center"/>
          </w:tcPr>
          <w:p w14:paraId="771B0C6C" w14:textId="33744E0D"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479" w:type="pct"/>
            <w:shd w:val="clear" w:color="136C73" w:fill="FFFFFF" w:themeFill="background1"/>
            <w:vAlign w:val="center"/>
          </w:tcPr>
          <w:p w14:paraId="63B888AA" w14:textId="775E7852" w:rsidR="006C2328" w:rsidRPr="002D0027" w:rsidRDefault="006C2328" w:rsidP="00F50679">
            <w:pPr>
              <w:rPr>
                <w:rFonts w:ascii="Arial" w:eastAsiaTheme="majorEastAsia" w:hAnsi="Arial" w:cs="Arial"/>
                <w:b/>
                <w:iCs/>
                <w:sz w:val="22"/>
                <w:szCs w:val="22"/>
              </w:rPr>
            </w:pPr>
            <w:r w:rsidRPr="003F12FB">
              <w:rPr>
                <w:rFonts w:ascii="Arial" w:eastAsiaTheme="majorEastAsia" w:hAnsi="Arial" w:cs="Arial"/>
                <w:b/>
                <w:iCs/>
                <w:sz w:val="22"/>
                <w:szCs w:val="22"/>
              </w:rPr>
              <w:t>Inovatyviosios elektros ir automatikos sistemos</w:t>
            </w:r>
          </w:p>
        </w:tc>
      </w:tr>
      <w:tr w:rsidR="006C2328" w:rsidRPr="002D0027" w14:paraId="52206648" w14:textId="77777777" w:rsidTr="007C3EC9">
        <w:trPr>
          <w:trHeight w:val="510"/>
        </w:trPr>
        <w:tc>
          <w:tcPr>
            <w:tcW w:w="2521" w:type="pct"/>
            <w:shd w:val="clear" w:color="auto" w:fill="5B0009"/>
            <w:vAlign w:val="center"/>
          </w:tcPr>
          <w:p w14:paraId="058CB112" w14:textId="0763208E"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479" w:type="pct"/>
            <w:vAlign w:val="center"/>
          </w:tcPr>
          <w:p w14:paraId="0037EB81" w14:textId="77777777" w:rsidR="006C2328" w:rsidRDefault="006C2328" w:rsidP="00873C99">
            <w:pPr>
              <w:rPr>
                <w:rStyle w:val="fontstyle01"/>
                <w:rFonts w:ascii="Arial" w:eastAsiaTheme="majorEastAsia" w:hAnsi="Arial" w:cs="Arial"/>
                <w:bCs/>
                <w:iCs/>
                <w:sz w:val="22"/>
                <w:szCs w:val="22"/>
              </w:rPr>
            </w:pPr>
          </w:p>
          <w:p w14:paraId="1FF38E6F" w14:textId="2B08808A" w:rsidR="006C2328" w:rsidRPr="00873C99" w:rsidRDefault="006C2328" w:rsidP="00873C99">
            <w:pPr>
              <w:rPr>
                <w:rStyle w:val="fontstyle01"/>
                <w:rFonts w:ascii="Arial" w:eastAsiaTheme="majorEastAsia" w:hAnsi="Arial" w:cs="Arial"/>
                <w:bCs/>
                <w:iCs/>
                <w:sz w:val="22"/>
                <w:szCs w:val="22"/>
              </w:rPr>
            </w:pPr>
            <w:r w:rsidRPr="00873C99">
              <w:rPr>
                <w:rStyle w:val="fontstyle01"/>
                <w:rFonts w:ascii="Arial" w:eastAsiaTheme="majorEastAsia" w:hAnsi="Arial" w:cs="Arial"/>
                <w:bCs/>
                <w:iCs/>
                <w:sz w:val="22"/>
                <w:szCs w:val="22"/>
              </w:rPr>
              <w:t>6211EX064</w:t>
            </w:r>
          </w:p>
          <w:p w14:paraId="0171B4E4" w14:textId="77777777" w:rsidR="006C2328" w:rsidRPr="002D0027" w:rsidRDefault="006C2328" w:rsidP="00F50679">
            <w:pPr>
              <w:rPr>
                <w:rStyle w:val="fontstyle01"/>
                <w:rFonts w:ascii="Arial" w:eastAsiaTheme="majorEastAsia" w:hAnsi="Arial" w:cs="Arial"/>
                <w:bCs/>
                <w:iCs/>
                <w:sz w:val="22"/>
                <w:szCs w:val="22"/>
              </w:rPr>
            </w:pPr>
          </w:p>
        </w:tc>
      </w:tr>
      <w:tr w:rsidR="006C2328" w:rsidRPr="002D0027" w14:paraId="1A6FD723" w14:textId="77777777" w:rsidTr="007C3EC9">
        <w:trPr>
          <w:trHeight w:val="510"/>
        </w:trPr>
        <w:tc>
          <w:tcPr>
            <w:tcW w:w="2521" w:type="pct"/>
            <w:shd w:val="clear" w:color="auto" w:fill="5B0009"/>
            <w:vAlign w:val="center"/>
          </w:tcPr>
          <w:p w14:paraId="4000BB3F" w14:textId="398CC651"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479" w:type="pct"/>
            <w:vAlign w:val="center"/>
          </w:tcPr>
          <w:p w14:paraId="771C3E5E" w14:textId="4DA0F40E" w:rsidR="006C2328" w:rsidRPr="002D0027" w:rsidRDefault="006C2328" w:rsidP="00F50679">
            <w:pPr>
              <w:rPr>
                <w:rFonts w:ascii="Arial" w:eastAsiaTheme="majorEastAsia" w:hAnsi="Arial" w:cs="Arial"/>
                <w:bCs/>
                <w:iCs/>
                <w:sz w:val="22"/>
                <w:szCs w:val="22"/>
              </w:rPr>
            </w:pPr>
            <w:r>
              <w:rPr>
                <w:rFonts w:ascii="Arial" w:eastAsiaTheme="majorEastAsia" w:hAnsi="Arial" w:cs="Arial"/>
                <w:bCs/>
                <w:iCs/>
                <w:sz w:val="22"/>
                <w:szCs w:val="22"/>
              </w:rPr>
              <w:t>Universitetinė</w:t>
            </w:r>
          </w:p>
        </w:tc>
      </w:tr>
      <w:tr w:rsidR="006C2328" w:rsidRPr="002D0027" w14:paraId="412454FC" w14:textId="77777777" w:rsidTr="007C3EC9">
        <w:trPr>
          <w:trHeight w:val="510"/>
        </w:trPr>
        <w:tc>
          <w:tcPr>
            <w:tcW w:w="2521" w:type="pct"/>
            <w:shd w:val="clear" w:color="auto" w:fill="5B0009"/>
            <w:vAlign w:val="center"/>
          </w:tcPr>
          <w:p w14:paraId="4F9D18CE" w14:textId="21ABDAA8"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479" w:type="pct"/>
            <w:vAlign w:val="center"/>
          </w:tcPr>
          <w:p w14:paraId="58CD6E6D" w14:textId="465677AB" w:rsidR="006C2328" w:rsidRPr="002D0027" w:rsidRDefault="006C2328" w:rsidP="00F50679">
            <w:pPr>
              <w:rPr>
                <w:rFonts w:ascii="Arial" w:eastAsiaTheme="majorEastAsia" w:hAnsi="Arial" w:cs="Arial"/>
                <w:bCs/>
                <w:iCs/>
                <w:sz w:val="22"/>
                <w:szCs w:val="22"/>
              </w:rPr>
            </w:pPr>
            <w:r>
              <w:rPr>
                <w:rFonts w:ascii="Arial" w:eastAsiaTheme="majorEastAsia" w:hAnsi="Arial" w:cs="Arial"/>
                <w:bCs/>
                <w:iCs/>
                <w:sz w:val="22"/>
                <w:szCs w:val="22"/>
              </w:rPr>
              <w:t>Nuolatinė, 2 m.</w:t>
            </w:r>
          </w:p>
        </w:tc>
      </w:tr>
      <w:tr w:rsidR="006C2328" w:rsidRPr="002D0027" w14:paraId="3CE21482" w14:textId="77777777" w:rsidTr="007C3EC9">
        <w:trPr>
          <w:trHeight w:val="510"/>
        </w:trPr>
        <w:tc>
          <w:tcPr>
            <w:tcW w:w="2521" w:type="pct"/>
            <w:shd w:val="clear" w:color="auto" w:fill="5B0009"/>
            <w:vAlign w:val="center"/>
          </w:tcPr>
          <w:p w14:paraId="29DD30E6" w14:textId="783E9330"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479" w:type="pct"/>
            <w:vAlign w:val="center"/>
          </w:tcPr>
          <w:p w14:paraId="25A9A9DE" w14:textId="3DE0164C" w:rsidR="006C2328" w:rsidRPr="002D0027" w:rsidRDefault="006C2328" w:rsidP="00F50679">
            <w:pPr>
              <w:rPr>
                <w:rFonts w:ascii="Arial" w:eastAsiaTheme="majorEastAsia" w:hAnsi="Arial" w:cs="Arial"/>
                <w:bCs/>
                <w:iCs/>
                <w:sz w:val="22"/>
                <w:szCs w:val="22"/>
              </w:rPr>
            </w:pPr>
            <w:r>
              <w:rPr>
                <w:rFonts w:ascii="Arial" w:eastAsiaTheme="majorEastAsia" w:hAnsi="Arial" w:cs="Arial"/>
                <w:bCs/>
                <w:iCs/>
                <w:sz w:val="22"/>
                <w:szCs w:val="22"/>
              </w:rPr>
              <w:t>120</w:t>
            </w:r>
          </w:p>
        </w:tc>
      </w:tr>
      <w:tr w:rsidR="006C2328" w:rsidRPr="002D0027" w14:paraId="47DA9AD0" w14:textId="77777777" w:rsidTr="007C3EC9">
        <w:trPr>
          <w:trHeight w:val="510"/>
        </w:trPr>
        <w:tc>
          <w:tcPr>
            <w:tcW w:w="2521" w:type="pct"/>
            <w:shd w:val="clear" w:color="auto" w:fill="5B0009"/>
            <w:vAlign w:val="center"/>
          </w:tcPr>
          <w:p w14:paraId="48398AFB" w14:textId="17006188"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479" w:type="pct"/>
            <w:vAlign w:val="center"/>
          </w:tcPr>
          <w:p w14:paraId="53D0A1C0" w14:textId="77777777" w:rsidR="006C2328" w:rsidRDefault="006C2328" w:rsidP="00FD3724">
            <w:pPr>
              <w:rPr>
                <w:rFonts w:ascii="Arial" w:eastAsiaTheme="majorEastAsia" w:hAnsi="Arial" w:cs="Arial"/>
                <w:bCs/>
                <w:iCs/>
                <w:sz w:val="22"/>
                <w:szCs w:val="22"/>
              </w:rPr>
            </w:pPr>
          </w:p>
          <w:p w14:paraId="04B3F927" w14:textId="089EEC01" w:rsidR="006C2328" w:rsidRPr="00FD3724" w:rsidRDefault="006C2328" w:rsidP="00FD3724">
            <w:pPr>
              <w:rPr>
                <w:rFonts w:ascii="Arial" w:eastAsiaTheme="majorEastAsia" w:hAnsi="Arial" w:cs="Arial"/>
                <w:bCs/>
                <w:iCs/>
                <w:sz w:val="22"/>
                <w:szCs w:val="22"/>
              </w:rPr>
            </w:pPr>
            <w:r w:rsidRPr="00FD3724">
              <w:rPr>
                <w:rFonts w:ascii="Arial" w:eastAsiaTheme="majorEastAsia" w:hAnsi="Arial" w:cs="Arial"/>
                <w:bCs/>
                <w:iCs/>
                <w:sz w:val="22"/>
                <w:szCs w:val="22"/>
              </w:rPr>
              <w:t>Inžinerijos mokslų magistras</w:t>
            </w:r>
          </w:p>
          <w:p w14:paraId="62958B29" w14:textId="77777777" w:rsidR="006C2328" w:rsidRPr="002D0027" w:rsidRDefault="006C2328" w:rsidP="00F50679">
            <w:pPr>
              <w:rPr>
                <w:rFonts w:ascii="Arial" w:eastAsiaTheme="majorEastAsia" w:hAnsi="Arial" w:cs="Arial"/>
                <w:bCs/>
                <w:iCs/>
                <w:sz w:val="22"/>
                <w:szCs w:val="22"/>
              </w:rPr>
            </w:pPr>
          </w:p>
        </w:tc>
      </w:tr>
      <w:tr w:rsidR="006C2328" w:rsidRPr="002D0027" w14:paraId="2EE2FD42" w14:textId="77777777" w:rsidTr="007C3EC9">
        <w:trPr>
          <w:trHeight w:val="510"/>
        </w:trPr>
        <w:tc>
          <w:tcPr>
            <w:tcW w:w="2521" w:type="pct"/>
            <w:shd w:val="clear" w:color="auto" w:fill="5B0009"/>
            <w:vAlign w:val="center"/>
          </w:tcPr>
          <w:p w14:paraId="2871F335" w14:textId="5C23B35A"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479" w:type="pct"/>
            <w:vAlign w:val="center"/>
          </w:tcPr>
          <w:p w14:paraId="368C0355" w14:textId="50C81516" w:rsidR="006C2328" w:rsidRPr="002D0027" w:rsidRDefault="006C2328" w:rsidP="00F50679">
            <w:pPr>
              <w:rPr>
                <w:rFonts w:ascii="Arial" w:eastAsiaTheme="majorEastAsia" w:hAnsi="Arial" w:cs="Arial"/>
                <w:bCs/>
                <w:iCs/>
                <w:sz w:val="22"/>
                <w:szCs w:val="22"/>
              </w:rPr>
            </w:pPr>
            <w:r>
              <w:rPr>
                <w:rFonts w:ascii="Arial" w:eastAsiaTheme="majorEastAsia" w:hAnsi="Arial" w:cs="Arial"/>
                <w:bCs/>
                <w:iCs/>
                <w:sz w:val="22"/>
                <w:szCs w:val="22"/>
              </w:rPr>
              <w:t>Lietuvių / anglų</w:t>
            </w:r>
          </w:p>
        </w:tc>
      </w:tr>
      <w:tr w:rsidR="006C2328" w:rsidRPr="002D0027" w14:paraId="1DB46E3D" w14:textId="77777777" w:rsidTr="007C3EC9">
        <w:trPr>
          <w:trHeight w:val="510"/>
        </w:trPr>
        <w:tc>
          <w:tcPr>
            <w:tcW w:w="2521" w:type="pct"/>
            <w:shd w:val="clear" w:color="auto" w:fill="5B0009"/>
            <w:vAlign w:val="center"/>
          </w:tcPr>
          <w:p w14:paraId="551A9E1F" w14:textId="65E65275"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479" w:type="pct"/>
            <w:vAlign w:val="center"/>
          </w:tcPr>
          <w:p w14:paraId="20379B55" w14:textId="77777777" w:rsidR="006C2328" w:rsidRPr="001A7972" w:rsidRDefault="006C2328" w:rsidP="001A7972">
            <w:pPr>
              <w:rPr>
                <w:rFonts w:ascii="Arial" w:eastAsiaTheme="majorEastAsia" w:hAnsi="Arial" w:cs="Arial"/>
                <w:bCs/>
                <w:iCs/>
                <w:sz w:val="22"/>
                <w:szCs w:val="22"/>
              </w:rPr>
            </w:pPr>
            <w:r w:rsidRPr="001A7972">
              <w:rPr>
                <w:rFonts w:ascii="Arial" w:eastAsiaTheme="majorEastAsia" w:hAnsi="Arial" w:cs="Arial"/>
                <w:bCs/>
                <w:iCs/>
                <w:sz w:val="22"/>
                <w:szCs w:val="22"/>
              </w:rPr>
              <w:t>Inžinerijos mokslų, technologijų mokslų, matematikos mokslų,</w:t>
            </w:r>
          </w:p>
          <w:p w14:paraId="104EC115" w14:textId="77777777" w:rsidR="006C2328" w:rsidRPr="001A7972" w:rsidRDefault="006C2328" w:rsidP="001A7972">
            <w:pPr>
              <w:rPr>
                <w:rFonts w:ascii="Arial" w:eastAsiaTheme="majorEastAsia" w:hAnsi="Arial" w:cs="Arial"/>
                <w:bCs/>
                <w:iCs/>
                <w:sz w:val="22"/>
                <w:szCs w:val="22"/>
              </w:rPr>
            </w:pPr>
            <w:r w:rsidRPr="001A7972">
              <w:rPr>
                <w:rFonts w:ascii="Arial" w:eastAsiaTheme="majorEastAsia" w:hAnsi="Arial" w:cs="Arial"/>
                <w:bCs/>
                <w:iCs/>
                <w:sz w:val="22"/>
                <w:szCs w:val="22"/>
              </w:rPr>
              <w:t>Informatikos mokslų ar</w:t>
            </w:r>
          </w:p>
          <w:p w14:paraId="79310099" w14:textId="3C27AB6D" w:rsidR="006C2328" w:rsidRPr="002D0027" w:rsidRDefault="006C2328" w:rsidP="001A7972">
            <w:pPr>
              <w:rPr>
                <w:rFonts w:ascii="Arial" w:eastAsiaTheme="majorEastAsia" w:hAnsi="Arial" w:cs="Arial"/>
                <w:bCs/>
                <w:iCs/>
                <w:sz w:val="22"/>
                <w:szCs w:val="22"/>
              </w:rPr>
            </w:pPr>
            <w:r w:rsidRPr="001A7972">
              <w:rPr>
                <w:rFonts w:ascii="Arial" w:eastAsiaTheme="majorEastAsia" w:hAnsi="Arial" w:cs="Arial"/>
                <w:bCs/>
                <w:iCs/>
                <w:sz w:val="22"/>
                <w:szCs w:val="22"/>
              </w:rPr>
              <w:t>fizinių mokslų krypčių grupės bakalauro</w:t>
            </w:r>
            <w:r>
              <w:rPr>
                <w:rFonts w:ascii="Arial" w:eastAsiaTheme="majorEastAsia" w:hAnsi="Arial" w:cs="Arial"/>
                <w:bCs/>
                <w:iCs/>
                <w:sz w:val="22"/>
                <w:szCs w:val="22"/>
              </w:rPr>
              <w:t xml:space="preserve"> </w:t>
            </w:r>
          </w:p>
        </w:tc>
      </w:tr>
      <w:tr w:rsidR="006C2328" w:rsidRPr="002D0027" w14:paraId="73A0D7D6" w14:textId="77777777" w:rsidTr="007C3EC9">
        <w:trPr>
          <w:trHeight w:val="510"/>
        </w:trPr>
        <w:tc>
          <w:tcPr>
            <w:tcW w:w="2521" w:type="pct"/>
            <w:shd w:val="clear" w:color="auto" w:fill="5B0009"/>
            <w:vAlign w:val="center"/>
          </w:tcPr>
          <w:p w14:paraId="2DF5DF65" w14:textId="26B8A471"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479" w:type="pct"/>
            <w:vAlign w:val="center"/>
          </w:tcPr>
          <w:p w14:paraId="4C87F93C" w14:textId="4CBE3CBC" w:rsidR="006C2328" w:rsidRPr="002D0027" w:rsidRDefault="006C2328" w:rsidP="00F50679">
            <w:pPr>
              <w:rPr>
                <w:rStyle w:val="fontstyle01"/>
                <w:rFonts w:ascii="Arial" w:eastAsiaTheme="majorEastAsia" w:hAnsi="Arial" w:cs="Arial"/>
                <w:bCs/>
                <w:iCs/>
                <w:sz w:val="22"/>
                <w:szCs w:val="22"/>
              </w:rPr>
            </w:pPr>
            <w:r w:rsidRPr="00A14BAB">
              <w:rPr>
                <w:rStyle w:val="fontstyle01"/>
                <w:rFonts w:ascii="Arial" w:eastAsiaTheme="majorEastAsia" w:hAnsi="Arial" w:cs="Arial"/>
                <w:bCs/>
                <w:iCs/>
                <w:sz w:val="22"/>
                <w:szCs w:val="22"/>
              </w:rPr>
              <w:t>1997-05-19</w:t>
            </w:r>
          </w:p>
        </w:tc>
      </w:tr>
      <w:tr w:rsidR="006C2328" w:rsidRPr="002D0027" w14:paraId="63954F6C" w14:textId="77777777" w:rsidTr="007C3EC9">
        <w:trPr>
          <w:trHeight w:val="510"/>
        </w:trPr>
        <w:tc>
          <w:tcPr>
            <w:tcW w:w="2521" w:type="pct"/>
            <w:shd w:val="clear" w:color="auto" w:fill="5B0009"/>
            <w:vAlign w:val="center"/>
          </w:tcPr>
          <w:p w14:paraId="7C852838" w14:textId="357EDF5A" w:rsidR="006C2328" w:rsidRPr="002D0027" w:rsidRDefault="006C232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w:t>
            </w:r>
            <w:proofErr w:type="spellStart"/>
            <w:r w:rsidRPr="002D0027">
              <w:rPr>
                <w:rFonts w:ascii="Arial" w:eastAsiaTheme="majorEastAsia" w:hAnsi="Arial" w:cs="Arial"/>
                <w:iCs/>
                <w:color w:val="FFFFFF" w:themeColor="background1"/>
                <w:sz w:val="22"/>
                <w:szCs w:val="22"/>
              </w:rPr>
              <w:t>tarpkryptinė</w:t>
            </w:r>
            <w:proofErr w:type="spellEnd"/>
            <w:r w:rsidRPr="002D0027">
              <w:rPr>
                <w:rFonts w:ascii="Arial" w:eastAsiaTheme="majorEastAsia" w:hAnsi="Arial" w:cs="Arial"/>
                <w:iCs/>
                <w:color w:val="FFFFFF" w:themeColor="background1"/>
                <w:sz w:val="22"/>
                <w:szCs w:val="22"/>
              </w:rPr>
              <w:t>; kita)</w:t>
            </w:r>
          </w:p>
        </w:tc>
        <w:tc>
          <w:tcPr>
            <w:tcW w:w="2479" w:type="pct"/>
            <w:vAlign w:val="center"/>
          </w:tcPr>
          <w:p w14:paraId="1B64F9BC" w14:textId="392CC34D" w:rsidR="006C2328" w:rsidRPr="002D0027" w:rsidRDefault="006C2328"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2A8FCF02" w14:textId="77777777" w:rsidR="00F468FC" w:rsidRPr="002D0027" w:rsidRDefault="00F468FC" w:rsidP="00291AB7">
      <w:pPr>
        <w:rPr>
          <w:rFonts w:ascii="Arial" w:hAnsi="Arial" w:cs="Arial"/>
          <w:lang w:eastAsia="lt-LT"/>
        </w:rPr>
      </w:pPr>
    </w:p>
    <w:p w14:paraId="433D73AC" w14:textId="5369B556"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455618">
        <w:rPr>
          <w:rFonts w:ascii="Arial" w:hAnsi="Arial" w:cs="Arial"/>
        </w:rPr>
        <w:t>Elektronikos inžinerijos</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455618" w:rsidRDefault="00291AB7" w:rsidP="00F50679">
            <w:pPr>
              <w:jc w:val="center"/>
              <w:rPr>
                <w:rFonts w:ascii="Arial" w:eastAsia="Calibri" w:hAnsi="Arial" w:cs="Arial"/>
                <w:b/>
                <w:iCs/>
                <w:color w:val="661416"/>
                <w:lang w:eastAsia="lt-LT"/>
              </w:rPr>
            </w:pPr>
            <w:r w:rsidRPr="00455618">
              <w:rPr>
                <w:rFonts w:ascii="Arial" w:eastAsia="Calibri" w:hAnsi="Arial" w:cs="Arial"/>
                <w:b/>
                <w:iCs/>
                <w:color w:val="661416"/>
                <w:lang w:eastAsia="lt-LT"/>
              </w:rPr>
              <w:t>N</w:t>
            </w:r>
            <w:r w:rsidR="008D61B1" w:rsidRPr="00455618">
              <w:rPr>
                <w:rFonts w:ascii="Arial" w:eastAsia="Calibri" w:hAnsi="Arial" w:cs="Arial"/>
                <w:b/>
                <w:iCs/>
                <w:color w:val="661416"/>
                <w:lang w:eastAsia="lt-LT"/>
              </w:rPr>
              <w:t>r</w:t>
            </w:r>
            <w:r w:rsidRPr="00455618">
              <w:rPr>
                <w:rFonts w:ascii="Arial" w:eastAsia="Calibri" w:hAnsi="Arial" w:cs="Arial"/>
                <w:b/>
                <w:iCs/>
                <w:color w:val="661416"/>
                <w:lang w:eastAsia="lt-LT"/>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2"/>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007AE4BE"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05A6096B"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4DC410C8"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75C4B5DB"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1681946A"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042751BF"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7377B871"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3928674B" w:rsidR="00291AB7" w:rsidRPr="002D0027" w:rsidRDefault="009E0939" w:rsidP="00F50679">
            <w:pPr>
              <w:jc w:val="center"/>
              <w:rPr>
                <w:rFonts w:ascii="Arial" w:eastAsia="Calibri" w:hAnsi="Arial" w:cs="Arial"/>
                <w:iCs/>
                <w:lang w:eastAsia="lt-LT"/>
              </w:rPr>
            </w:pPr>
            <w:r>
              <w:rPr>
                <w:rFonts w:ascii="Arial" w:eastAsia="Calibri" w:hAnsi="Arial" w:cs="Arial"/>
                <w:iCs/>
                <w:lang w:eastAsia="lt-LT"/>
              </w:rPr>
              <w:t>28</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2"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9E0939">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ECB8AC0" w14:textId="77777777" w:rsidTr="009E0939">
        <w:tc>
          <w:tcPr>
            <w:tcW w:w="1720"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29414F6C" w14:textId="34D2408E" w:rsidR="00291AB7" w:rsidRPr="002D0027" w:rsidRDefault="00C814D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3"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3"/>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3DCE0A21" w14:textId="5F4D9BA6" w:rsidR="003725D5" w:rsidRPr="003725D5" w:rsidRDefault="003725D5" w:rsidP="003725D5">
      <w:pPr>
        <w:pStyle w:val="Sraopastraipa"/>
        <w:numPr>
          <w:ilvl w:val="0"/>
          <w:numId w:val="25"/>
        </w:numPr>
        <w:spacing w:line="276" w:lineRule="auto"/>
        <w:rPr>
          <w:rFonts w:ascii="Arial" w:hAnsi="Arial" w:cs="Arial"/>
          <w:sz w:val="22"/>
          <w:szCs w:val="22"/>
          <w:lang w:val="lt-LT" w:eastAsia="lt-LT"/>
        </w:rPr>
      </w:pPr>
      <w:r w:rsidRPr="003725D5">
        <w:rPr>
          <w:rFonts w:ascii="Arial" w:hAnsi="Arial" w:cs="Arial"/>
          <w:sz w:val="22"/>
          <w:szCs w:val="22"/>
          <w:lang w:val="lt-LT" w:eastAsia="lt-LT"/>
        </w:rPr>
        <w:t xml:space="preserve">Magistro baigiamojo darbo rengimo procesas yra efektyvus, o </w:t>
      </w:r>
      <w:r w:rsidR="006C2328">
        <w:rPr>
          <w:rFonts w:ascii="Arial" w:hAnsi="Arial" w:cs="Arial"/>
          <w:sz w:val="22"/>
          <w:szCs w:val="22"/>
          <w:lang w:val="lt-LT" w:eastAsia="lt-LT"/>
        </w:rPr>
        <w:t xml:space="preserve">baigiamasis </w:t>
      </w:r>
      <w:r w:rsidR="002D4559">
        <w:rPr>
          <w:rFonts w:ascii="Arial" w:hAnsi="Arial" w:cs="Arial"/>
          <w:sz w:val="22"/>
          <w:szCs w:val="22"/>
          <w:lang w:val="lt-LT" w:eastAsia="lt-LT"/>
        </w:rPr>
        <w:t>darbas</w:t>
      </w:r>
      <w:r w:rsidR="002D4559" w:rsidRPr="003725D5">
        <w:rPr>
          <w:rFonts w:ascii="Arial" w:hAnsi="Arial" w:cs="Arial"/>
          <w:sz w:val="22"/>
          <w:szCs w:val="22"/>
          <w:lang w:val="lt-LT" w:eastAsia="lt-LT"/>
        </w:rPr>
        <w:t xml:space="preserve"> </w:t>
      </w:r>
      <w:r w:rsidRPr="003725D5">
        <w:rPr>
          <w:rFonts w:ascii="Arial" w:hAnsi="Arial" w:cs="Arial"/>
          <w:sz w:val="22"/>
          <w:szCs w:val="22"/>
          <w:lang w:val="lt-LT" w:eastAsia="lt-LT"/>
        </w:rPr>
        <w:t>yra aukštos kokybės.</w:t>
      </w:r>
    </w:p>
    <w:p w14:paraId="4CFEBE01" w14:textId="1E876603" w:rsidR="00291AB7" w:rsidRPr="003725D5" w:rsidRDefault="003725D5" w:rsidP="003725D5">
      <w:pPr>
        <w:pStyle w:val="Sraopastraipa"/>
        <w:numPr>
          <w:ilvl w:val="0"/>
          <w:numId w:val="25"/>
        </w:numPr>
        <w:spacing w:line="276" w:lineRule="auto"/>
        <w:rPr>
          <w:rFonts w:ascii="Arial" w:hAnsi="Arial" w:cs="Arial"/>
          <w:sz w:val="22"/>
          <w:szCs w:val="22"/>
          <w:lang w:val="lt-LT" w:eastAsia="lt-LT"/>
        </w:rPr>
      </w:pPr>
      <w:r w:rsidRPr="003725D5">
        <w:rPr>
          <w:rFonts w:ascii="Arial" w:hAnsi="Arial" w:cs="Arial"/>
          <w:sz w:val="22"/>
          <w:szCs w:val="22"/>
          <w:lang w:val="lt-LT" w:eastAsia="lt-LT"/>
        </w:rPr>
        <w:t>Labai gerai, kad studentai savo baigiamuosiuose darbuose atlieka pažangius skaičiavimus ir analizę.</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6B19D272" w14:textId="77777777" w:rsidR="00291AB7" w:rsidRPr="002D0027" w:rsidRDefault="00291AB7" w:rsidP="00CF1D8A">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0D455C"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3E61AD9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C9A655C" w14:textId="72467996" w:rsidR="00291AB7" w:rsidRPr="00D81811" w:rsidRDefault="002D4559" w:rsidP="00B10C90">
      <w:pPr>
        <w:pStyle w:val="Sraopastraipa"/>
        <w:numPr>
          <w:ilvl w:val="0"/>
          <w:numId w:val="27"/>
        </w:numPr>
        <w:spacing w:after="200" w:line="276" w:lineRule="auto"/>
        <w:rPr>
          <w:rFonts w:ascii="Arial" w:eastAsia="Calibri" w:hAnsi="Arial" w:cs="Arial"/>
          <w:sz w:val="22"/>
          <w:szCs w:val="22"/>
          <w:lang w:eastAsia="lt-LT"/>
        </w:rPr>
      </w:pPr>
      <w:r w:rsidRPr="00D81811">
        <w:rPr>
          <w:rFonts w:ascii="Arial" w:hAnsi="Arial" w:cs="Arial"/>
          <w:sz w:val="22"/>
          <w:szCs w:val="22"/>
          <w:lang w:val="lt-LT" w:eastAsia="lt-LT"/>
        </w:rPr>
        <w:t>D</w:t>
      </w:r>
      <w:r w:rsidR="00B44DF5" w:rsidRPr="00D81811">
        <w:rPr>
          <w:rFonts w:ascii="Arial" w:hAnsi="Arial" w:cs="Arial"/>
          <w:sz w:val="22"/>
          <w:szCs w:val="22"/>
          <w:lang w:val="lt-LT" w:eastAsia="lt-LT"/>
        </w:rPr>
        <w:t>idesnis socialinių partnerių įsitraukimas galėtų būti naudingas studijų programos turinio aptarimui. Pavyzdžiui, socialiniai partneriai galėtų būti suinteresuoti įtraukti daugiau tyrimų netechniniais klausimais, tokiais kaip projektai, gamyba ir kokybės valdymas.</w:t>
      </w:r>
      <w:bookmarkEnd w:id="2"/>
    </w:p>
    <w:p w14:paraId="7BF5E0A5" w14:textId="77777777" w:rsidR="00D81811" w:rsidRDefault="00D81811" w:rsidP="002B65A0">
      <w:pPr>
        <w:pStyle w:val="Antrat2"/>
        <w:rPr>
          <w:rFonts w:ascii="Arial" w:hAnsi="Arial" w:cs="Arial"/>
          <w:color w:val="5B0009"/>
          <w:sz w:val="28"/>
          <w:szCs w:val="28"/>
        </w:rPr>
      </w:pPr>
    </w:p>
    <w:p w14:paraId="0114CBE2" w14:textId="5CAD35CD"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D41143">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17AEC7" w14:textId="77777777" w:rsidTr="00D41143">
        <w:tc>
          <w:tcPr>
            <w:tcW w:w="1720"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6849B30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AB80A39" w14:textId="0B01C053" w:rsidR="007E04D8" w:rsidRPr="002D0027" w:rsidRDefault="00D411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1C3F267C" w14:textId="65961FC8" w:rsidR="00F565F5" w:rsidRPr="00F565F5" w:rsidRDefault="00F565F5" w:rsidP="00F565F5">
      <w:pPr>
        <w:pStyle w:val="Sraopastraipa"/>
        <w:numPr>
          <w:ilvl w:val="0"/>
          <w:numId w:val="28"/>
        </w:numPr>
        <w:spacing w:line="276" w:lineRule="auto"/>
        <w:rPr>
          <w:rFonts w:ascii="Arial" w:hAnsi="Arial" w:cs="Arial"/>
          <w:sz w:val="22"/>
          <w:szCs w:val="22"/>
          <w:lang w:val="lt-LT" w:eastAsia="lt-LT"/>
        </w:rPr>
      </w:pPr>
      <w:r w:rsidRPr="00F565F5">
        <w:rPr>
          <w:rFonts w:ascii="Arial" w:hAnsi="Arial" w:cs="Arial"/>
          <w:sz w:val="22"/>
          <w:szCs w:val="22"/>
          <w:lang w:val="lt-LT" w:eastAsia="lt-LT"/>
        </w:rPr>
        <w:t>Akademinis personalas turi keletą gerų vietinių ir tarptautinių mokslinių tyrimų ir</w:t>
      </w:r>
      <w:r w:rsidR="0057428C">
        <w:rPr>
          <w:rFonts w:ascii="Arial" w:hAnsi="Arial" w:cs="Arial"/>
          <w:sz w:val="22"/>
          <w:szCs w:val="22"/>
          <w:lang w:val="lt-LT" w:eastAsia="lt-LT"/>
        </w:rPr>
        <w:t xml:space="preserve"> eksperimentinės</w:t>
      </w:r>
      <w:r w:rsidRPr="00F565F5">
        <w:rPr>
          <w:rFonts w:ascii="Arial" w:hAnsi="Arial" w:cs="Arial"/>
          <w:sz w:val="22"/>
          <w:szCs w:val="22"/>
          <w:lang w:val="lt-LT" w:eastAsia="lt-LT"/>
        </w:rPr>
        <w:t xml:space="preserve"> plėtros projektų bei aukšto lygio (Q1, Q2) </w:t>
      </w:r>
      <w:r w:rsidR="0057428C">
        <w:rPr>
          <w:rFonts w:ascii="Arial" w:hAnsi="Arial" w:cs="Arial"/>
          <w:sz w:val="22"/>
          <w:szCs w:val="22"/>
          <w:lang w:val="lt-LT" w:eastAsia="lt-LT"/>
        </w:rPr>
        <w:t>publikacijų</w:t>
      </w:r>
      <w:r w:rsidRPr="00F565F5">
        <w:rPr>
          <w:rFonts w:ascii="Arial" w:hAnsi="Arial" w:cs="Arial"/>
          <w:sz w:val="22"/>
          <w:szCs w:val="22"/>
          <w:lang w:val="lt-LT" w:eastAsia="lt-LT"/>
        </w:rPr>
        <w:t>;</w:t>
      </w:r>
    </w:p>
    <w:p w14:paraId="6EC72D84" w14:textId="421DB292" w:rsidR="007E04D8" w:rsidRPr="00F565F5" w:rsidRDefault="00F565F5" w:rsidP="00F565F5">
      <w:pPr>
        <w:pStyle w:val="Sraopastraipa"/>
        <w:numPr>
          <w:ilvl w:val="0"/>
          <w:numId w:val="28"/>
        </w:numPr>
        <w:spacing w:line="276" w:lineRule="auto"/>
        <w:rPr>
          <w:rFonts w:ascii="Arial" w:hAnsi="Arial" w:cs="Arial"/>
          <w:sz w:val="22"/>
          <w:szCs w:val="22"/>
          <w:lang w:val="lt-LT" w:eastAsia="lt-LT"/>
        </w:rPr>
      </w:pPr>
      <w:r w:rsidRPr="00F565F5">
        <w:rPr>
          <w:rFonts w:ascii="Arial" w:hAnsi="Arial" w:cs="Arial"/>
          <w:sz w:val="22"/>
          <w:szCs w:val="22"/>
          <w:lang w:val="lt-LT" w:eastAsia="lt-LT"/>
        </w:rPr>
        <w:t>Geroji praktika su studentų baigiamuoju darbu ir kitais studentų projektais.</w:t>
      </w:r>
    </w:p>
    <w:p w14:paraId="6A2A05F4" w14:textId="77777777" w:rsidR="007E04D8" w:rsidRPr="002D0027" w:rsidRDefault="007E04D8" w:rsidP="00CF1D8A">
      <w:pPr>
        <w:spacing w:line="276" w:lineRule="auto"/>
        <w:rPr>
          <w:rFonts w:ascii="Arial" w:hAnsi="Arial" w:cs="Arial"/>
          <w:b/>
          <w:bCs/>
          <w:color w:val="136C73"/>
          <w:sz w:val="22"/>
          <w:szCs w:val="22"/>
          <w:lang w:eastAsia="lt-LT"/>
        </w:rPr>
      </w:pP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1FB25AC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D455C"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1365888" w14:textId="090E562A" w:rsidR="00007F65" w:rsidRPr="00007F65" w:rsidRDefault="00007F65" w:rsidP="00007F65">
      <w:pPr>
        <w:pStyle w:val="Sraopastraipa"/>
        <w:numPr>
          <w:ilvl w:val="0"/>
          <w:numId w:val="30"/>
        </w:numPr>
        <w:spacing w:line="276" w:lineRule="auto"/>
        <w:rPr>
          <w:rFonts w:ascii="Arial" w:hAnsi="Arial" w:cs="Arial"/>
          <w:sz w:val="22"/>
          <w:szCs w:val="22"/>
          <w:lang w:val="lt-LT" w:eastAsia="lt-LT"/>
        </w:rPr>
      </w:pPr>
      <w:r w:rsidRPr="00007F65">
        <w:rPr>
          <w:rFonts w:ascii="Arial" w:hAnsi="Arial" w:cs="Arial"/>
          <w:sz w:val="22"/>
          <w:szCs w:val="22"/>
          <w:lang w:val="lt-LT" w:eastAsia="lt-LT"/>
        </w:rPr>
        <w:t>Didinti akademinio personalo tarptautinį matomumą;</w:t>
      </w:r>
    </w:p>
    <w:p w14:paraId="4CEF5603" w14:textId="77777777" w:rsidR="00007F65" w:rsidRPr="00007F65" w:rsidRDefault="00007F65" w:rsidP="00007F65">
      <w:pPr>
        <w:pStyle w:val="Sraopastraipa"/>
        <w:numPr>
          <w:ilvl w:val="0"/>
          <w:numId w:val="30"/>
        </w:numPr>
        <w:spacing w:line="276" w:lineRule="auto"/>
        <w:rPr>
          <w:rFonts w:ascii="Arial" w:hAnsi="Arial" w:cs="Arial"/>
          <w:sz w:val="22"/>
          <w:szCs w:val="22"/>
          <w:lang w:val="lt-LT" w:eastAsia="lt-LT"/>
        </w:rPr>
      </w:pPr>
      <w:r w:rsidRPr="00007F65">
        <w:rPr>
          <w:rFonts w:ascii="Arial" w:hAnsi="Arial" w:cs="Arial"/>
          <w:sz w:val="22"/>
          <w:szCs w:val="22"/>
          <w:lang w:val="lt-LT" w:eastAsia="lt-LT"/>
        </w:rPr>
        <w:t>Turėti daugiau tarptautinių MTEP projektų.</w:t>
      </w:r>
    </w:p>
    <w:p w14:paraId="70A7B4E2" w14:textId="2D1D197B" w:rsidR="007E04D8" w:rsidRPr="00007F65" w:rsidRDefault="007E04D8" w:rsidP="00007F65">
      <w:pPr>
        <w:spacing w:line="276" w:lineRule="auto"/>
        <w:ind w:left="360"/>
        <w:rPr>
          <w:rFonts w:ascii="Arial" w:hAnsi="Arial" w:cs="Arial"/>
          <w:sz w:val="22"/>
          <w:szCs w:val="22"/>
          <w:lang w:eastAsia="lt-LT"/>
        </w:rPr>
      </w:pPr>
    </w:p>
    <w:p w14:paraId="3CEF4AA6"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41143">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72B3F6EB" w14:textId="77777777" w:rsidTr="00D41143">
        <w:tc>
          <w:tcPr>
            <w:tcW w:w="1720"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D70D9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D5BB817" w14:textId="27F5FDB0" w:rsidR="007E04D8" w:rsidRPr="002D0027" w:rsidRDefault="00D411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7EC9F345" w14:textId="77777777" w:rsidR="00C2035D" w:rsidRPr="00C2035D" w:rsidRDefault="00C2035D" w:rsidP="00C2035D">
      <w:pPr>
        <w:pStyle w:val="Sraopastraipa"/>
        <w:numPr>
          <w:ilvl w:val="0"/>
          <w:numId w:val="31"/>
        </w:numPr>
        <w:spacing w:line="276" w:lineRule="auto"/>
        <w:rPr>
          <w:rFonts w:ascii="Arial" w:hAnsi="Arial" w:cs="Arial"/>
          <w:sz w:val="22"/>
          <w:szCs w:val="22"/>
          <w:lang w:val="lt-LT" w:eastAsia="lt-LT"/>
        </w:rPr>
      </w:pPr>
      <w:r w:rsidRPr="00C2035D">
        <w:rPr>
          <w:rFonts w:ascii="Arial" w:hAnsi="Arial" w:cs="Arial"/>
          <w:sz w:val="22"/>
          <w:szCs w:val="22"/>
          <w:lang w:val="lt-LT" w:eastAsia="lt-LT"/>
        </w:rPr>
        <w:t>Priėmimo sistema yra aiški ir lengvai randama;</w:t>
      </w:r>
    </w:p>
    <w:p w14:paraId="0E75BE6B" w14:textId="5898682F" w:rsidR="007E04D8" w:rsidRPr="00C2035D" w:rsidRDefault="00C2035D" w:rsidP="00C2035D">
      <w:pPr>
        <w:pStyle w:val="Sraopastraipa"/>
        <w:numPr>
          <w:ilvl w:val="0"/>
          <w:numId w:val="31"/>
        </w:numPr>
        <w:spacing w:line="276" w:lineRule="auto"/>
        <w:rPr>
          <w:rFonts w:ascii="Arial" w:hAnsi="Arial" w:cs="Arial"/>
          <w:sz w:val="22"/>
          <w:szCs w:val="22"/>
          <w:lang w:val="lt-LT" w:eastAsia="lt-LT"/>
        </w:rPr>
      </w:pPr>
      <w:r w:rsidRPr="00C2035D">
        <w:rPr>
          <w:rFonts w:ascii="Arial" w:hAnsi="Arial" w:cs="Arial"/>
          <w:sz w:val="22"/>
          <w:szCs w:val="22"/>
          <w:lang w:val="lt-LT" w:eastAsia="lt-LT"/>
        </w:rPr>
        <w:t>Studentams gerai padeda motyvuotas personalas.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53262B8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54989DB" w14:textId="1B9713AE" w:rsidR="00291AB7" w:rsidRPr="00D81811" w:rsidRDefault="00B86603" w:rsidP="00B35AFE">
      <w:pPr>
        <w:pStyle w:val="Sraopastraipa"/>
        <w:numPr>
          <w:ilvl w:val="0"/>
          <w:numId w:val="33"/>
        </w:numPr>
        <w:spacing w:after="200" w:line="276" w:lineRule="auto"/>
        <w:rPr>
          <w:rFonts w:ascii="Arial" w:eastAsia="Calibri" w:hAnsi="Arial" w:cs="Arial"/>
          <w:sz w:val="22"/>
          <w:szCs w:val="22"/>
          <w:lang w:eastAsia="lt-LT"/>
        </w:rPr>
      </w:pPr>
      <w:proofErr w:type="spellStart"/>
      <w:r w:rsidRPr="00D81811">
        <w:rPr>
          <w:rFonts w:ascii="Arial" w:hAnsi="Arial" w:cs="Arial"/>
          <w:sz w:val="22"/>
          <w:szCs w:val="22"/>
          <w:lang w:eastAsia="lt-LT"/>
        </w:rPr>
        <w:t>Siūlome</w:t>
      </w:r>
      <w:proofErr w:type="spellEnd"/>
      <w:r w:rsidRPr="00D81811">
        <w:rPr>
          <w:rFonts w:ascii="Arial" w:hAnsi="Arial" w:cs="Arial"/>
          <w:sz w:val="22"/>
          <w:szCs w:val="22"/>
          <w:lang w:eastAsia="lt-LT"/>
        </w:rPr>
        <w:t xml:space="preserve"> ir </w:t>
      </w:r>
      <w:proofErr w:type="spellStart"/>
      <w:r w:rsidRPr="00D81811">
        <w:rPr>
          <w:rFonts w:ascii="Arial" w:hAnsi="Arial" w:cs="Arial"/>
          <w:sz w:val="22"/>
          <w:szCs w:val="22"/>
          <w:lang w:eastAsia="lt-LT"/>
        </w:rPr>
        <w:t>toliau</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nuosekliai</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dirbti</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siekiant</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artimiausiu</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metu</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pritraukti</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daugiau</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tiek</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vietinių</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tiek</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tarptautinių</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studentų</w:t>
      </w:r>
      <w:proofErr w:type="spellEnd"/>
      <w:r w:rsidRPr="00D81811">
        <w:rPr>
          <w:rFonts w:ascii="Arial" w:hAnsi="Arial" w:cs="Arial"/>
          <w:sz w:val="22"/>
          <w:szCs w:val="22"/>
          <w:lang w:eastAsia="lt-LT"/>
        </w:rPr>
        <w:t>.</w:t>
      </w:r>
    </w:p>
    <w:p w14:paraId="5C748FDA" w14:textId="77777777" w:rsidR="00D81811" w:rsidRDefault="00D81811" w:rsidP="002B65A0">
      <w:pPr>
        <w:pStyle w:val="Antrat2"/>
        <w:rPr>
          <w:rFonts w:ascii="Arial" w:hAnsi="Arial" w:cs="Arial"/>
          <w:color w:val="5B0009"/>
          <w:sz w:val="28"/>
          <w:szCs w:val="28"/>
        </w:rPr>
      </w:pPr>
    </w:p>
    <w:p w14:paraId="1868B1B6" w14:textId="48861F88"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41143">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7450D9" w14:textId="77777777" w:rsidTr="00D41143">
        <w:tc>
          <w:tcPr>
            <w:tcW w:w="1720"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5B225A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E5ACEAE" w14:textId="0CDC5B71" w:rsidR="007E04D8" w:rsidRPr="002D0027" w:rsidRDefault="00D411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6D913B94" w14:textId="24AA102E" w:rsidR="00291AB7" w:rsidRDefault="002660F4" w:rsidP="00AE56CA">
      <w:pPr>
        <w:pStyle w:val="Sraopastraipa"/>
        <w:numPr>
          <w:ilvl w:val="0"/>
          <w:numId w:val="34"/>
        </w:numPr>
        <w:spacing w:line="276" w:lineRule="auto"/>
        <w:jc w:val="left"/>
        <w:rPr>
          <w:rFonts w:ascii="Arial" w:hAnsi="Arial" w:cs="Arial"/>
          <w:sz w:val="22"/>
          <w:szCs w:val="22"/>
          <w:lang w:val="lt-LT" w:eastAsia="lt-LT"/>
        </w:rPr>
      </w:pPr>
      <w:r w:rsidRPr="00D81811">
        <w:rPr>
          <w:rFonts w:ascii="Arial" w:hAnsi="Arial" w:cs="Arial"/>
          <w:sz w:val="22"/>
          <w:szCs w:val="22"/>
          <w:lang w:val="lt-LT" w:eastAsia="lt-LT"/>
        </w:rPr>
        <w:t>Studijų formos ir metodai yra veiksmingi.</w:t>
      </w:r>
    </w:p>
    <w:p w14:paraId="7E43C7DA" w14:textId="77777777" w:rsidR="00D81811" w:rsidRDefault="00D81811" w:rsidP="00D81811">
      <w:pPr>
        <w:spacing w:line="276" w:lineRule="auto"/>
        <w:rPr>
          <w:rFonts w:ascii="Arial" w:hAnsi="Arial" w:cs="Arial"/>
          <w:sz w:val="22"/>
          <w:szCs w:val="22"/>
          <w:lang w:eastAsia="lt-LT"/>
        </w:rPr>
      </w:pPr>
    </w:p>
    <w:p w14:paraId="02CDD572" w14:textId="77777777" w:rsidR="00D81811" w:rsidRPr="00D81811" w:rsidRDefault="00D81811" w:rsidP="00D81811">
      <w:pPr>
        <w:spacing w:line="276" w:lineRule="auto"/>
        <w:rPr>
          <w:rFonts w:ascii="Arial" w:hAnsi="Arial" w:cs="Arial"/>
          <w:sz w:val="22"/>
          <w:szCs w:val="22"/>
          <w:lang w:eastAsia="lt-LT"/>
        </w:rPr>
      </w:pP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D41143">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AA46D58" w14:textId="77777777" w:rsidTr="00D41143">
        <w:tc>
          <w:tcPr>
            <w:tcW w:w="1720"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EA6A3BE" w14:textId="097DD8E5" w:rsidR="007E04D8" w:rsidRPr="002D0027" w:rsidRDefault="00D411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55342150" w14:textId="77777777" w:rsidR="00D81811" w:rsidRDefault="00D81811" w:rsidP="00CF1D8A">
      <w:pPr>
        <w:spacing w:line="276" w:lineRule="auto"/>
        <w:rPr>
          <w:rFonts w:ascii="Arial" w:hAnsi="Arial" w:cs="Arial"/>
          <w:b/>
          <w:bCs/>
          <w:iCs/>
          <w:color w:val="5B0009"/>
          <w:sz w:val="22"/>
          <w:szCs w:val="22"/>
          <w:lang w:eastAsia="lt-LT"/>
        </w:rPr>
      </w:pPr>
    </w:p>
    <w:p w14:paraId="35117385" w14:textId="77777777" w:rsidR="00D81811" w:rsidRDefault="00D81811" w:rsidP="00CF1D8A">
      <w:pPr>
        <w:spacing w:line="276" w:lineRule="auto"/>
        <w:rPr>
          <w:rFonts w:ascii="Arial" w:hAnsi="Arial" w:cs="Arial"/>
          <w:b/>
          <w:bCs/>
          <w:iCs/>
          <w:color w:val="5B0009"/>
          <w:sz w:val="22"/>
          <w:szCs w:val="22"/>
          <w:lang w:eastAsia="lt-LT"/>
        </w:rPr>
      </w:pPr>
    </w:p>
    <w:p w14:paraId="72838976" w14:textId="39600E4D"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lastRenderedPageBreak/>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4D082D23" w14:textId="56A9D543" w:rsidR="007E04D8" w:rsidRPr="00D81811" w:rsidRDefault="00D71DCB" w:rsidP="00D81811">
      <w:pPr>
        <w:pStyle w:val="Sraopastraipa"/>
        <w:numPr>
          <w:ilvl w:val="0"/>
          <w:numId w:val="46"/>
        </w:numPr>
        <w:spacing w:line="276" w:lineRule="auto"/>
        <w:rPr>
          <w:rFonts w:ascii="Arial" w:hAnsi="Arial" w:cs="Arial"/>
          <w:b/>
          <w:bCs/>
          <w:color w:val="136C73"/>
          <w:sz w:val="22"/>
          <w:szCs w:val="22"/>
          <w:lang w:eastAsia="lt-LT"/>
        </w:rPr>
      </w:pPr>
      <w:r w:rsidRPr="00D81811">
        <w:rPr>
          <w:rFonts w:ascii="Arial" w:hAnsi="Arial" w:cs="Arial"/>
          <w:sz w:val="22"/>
          <w:szCs w:val="22"/>
          <w:lang w:eastAsia="lt-LT"/>
        </w:rPr>
        <w:t xml:space="preserve">Dėstytojai </w:t>
      </w:r>
      <w:proofErr w:type="spellStart"/>
      <w:r w:rsidRPr="00D81811">
        <w:rPr>
          <w:rFonts w:ascii="Arial" w:hAnsi="Arial" w:cs="Arial"/>
          <w:sz w:val="22"/>
          <w:szCs w:val="22"/>
          <w:lang w:eastAsia="lt-LT"/>
        </w:rPr>
        <w:t>labai</w:t>
      </w:r>
      <w:proofErr w:type="spellEnd"/>
      <w:r w:rsidRPr="00D81811">
        <w:rPr>
          <w:rFonts w:ascii="Arial" w:hAnsi="Arial" w:cs="Arial"/>
          <w:sz w:val="22"/>
          <w:szCs w:val="22"/>
          <w:lang w:eastAsia="lt-LT"/>
        </w:rPr>
        <w:t xml:space="preserve"> </w:t>
      </w:r>
      <w:proofErr w:type="spellStart"/>
      <w:r w:rsidR="002B71EA" w:rsidRPr="00D81811">
        <w:rPr>
          <w:rFonts w:ascii="Arial" w:hAnsi="Arial" w:cs="Arial"/>
          <w:sz w:val="22"/>
          <w:szCs w:val="22"/>
          <w:lang w:eastAsia="lt-LT"/>
        </w:rPr>
        <w:t>rūpinasi</w:t>
      </w:r>
      <w:proofErr w:type="spellEnd"/>
      <w:r w:rsidR="002B71EA" w:rsidRPr="00D81811" w:rsidDel="002B71EA">
        <w:rPr>
          <w:rFonts w:ascii="Arial" w:hAnsi="Arial" w:cs="Arial"/>
          <w:sz w:val="22"/>
          <w:szCs w:val="22"/>
          <w:lang w:eastAsia="lt-LT"/>
        </w:rPr>
        <w:t xml:space="preserve"> </w:t>
      </w:r>
      <w:proofErr w:type="spellStart"/>
      <w:r w:rsidRPr="00D81811">
        <w:rPr>
          <w:rFonts w:ascii="Arial" w:hAnsi="Arial" w:cs="Arial"/>
          <w:sz w:val="22"/>
          <w:szCs w:val="22"/>
          <w:lang w:eastAsia="lt-LT"/>
        </w:rPr>
        <w:t>savo</w:t>
      </w:r>
      <w:proofErr w:type="spellEnd"/>
      <w:r w:rsidRPr="00D81811">
        <w:rPr>
          <w:rFonts w:ascii="Arial" w:hAnsi="Arial" w:cs="Arial"/>
          <w:sz w:val="22"/>
          <w:szCs w:val="22"/>
          <w:lang w:eastAsia="lt-LT"/>
        </w:rPr>
        <w:t xml:space="preserve"> </w:t>
      </w:r>
      <w:proofErr w:type="spellStart"/>
      <w:r w:rsidR="002B71EA" w:rsidRPr="00D81811">
        <w:rPr>
          <w:rFonts w:ascii="Arial" w:hAnsi="Arial" w:cs="Arial"/>
          <w:sz w:val="22"/>
          <w:szCs w:val="22"/>
          <w:lang w:eastAsia="lt-LT"/>
        </w:rPr>
        <w:t>studentais</w:t>
      </w:r>
      <w:proofErr w:type="spellEnd"/>
      <w:r w:rsidR="002B71EA" w:rsidRPr="00D81811">
        <w:rPr>
          <w:rFonts w:ascii="Arial" w:hAnsi="Arial" w:cs="Arial"/>
          <w:sz w:val="22"/>
          <w:szCs w:val="22"/>
          <w:lang w:eastAsia="lt-LT"/>
        </w:rPr>
        <w:t xml:space="preserve"> </w:t>
      </w:r>
      <w:r w:rsidRPr="00D81811">
        <w:rPr>
          <w:rFonts w:ascii="Arial" w:hAnsi="Arial" w:cs="Arial"/>
          <w:sz w:val="22"/>
          <w:szCs w:val="22"/>
          <w:lang w:eastAsia="lt-LT"/>
        </w:rPr>
        <w:t xml:space="preserve">ir </w:t>
      </w:r>
      <w:proofErr w:type="spellStart"/>
      <w:r w:rsidRPr="00D81811">
        <w:rPr>
          <w:rFonts w:ascii="Arial" w:hAnsi="Arial" w:cs="Arial"/>
          <w:sz w:val="22"/>
          <w:szCs w:val="22"/>
          <w:lang w:eastAsia="lt-LT"/>
        </w:rPr>
        <w:t>stengiasi</w:t>
      </w:r>
      <w:proofErr w:type="spellEnd"/>
      <w:r w:rsidRPr="00D81811">
        <w:rPr>
          <w:rFonts w:ascii="Arial" w:hAnsi="Arial" w:cs="Arial"/>
          <w:sz w:val="22"/>
          <w:szCs w:val="22"/>
          <w:lang w:eastAsia="lt-LT"/>
        </w:rPr>
        <w:t xml:space="preserve"> </w:t>
      </w:r>
      <w:proofErr w:type="spellStart"/>
      <w:r w:rsidR="002B71EA" w:rsidRPr="00D81811">
        <w:rPr>
          <w:rFonts w:ascii="Arial" w:hAnsi="Arial" w:cs="Arial"/>
          <w:sz w:val="22"/>
          <w:szCs w:val="22"/>
          <w:lang w:eastAsia="lt-LT"/>
        </w:rPr>
        <w:t>sudaryti</w:t>
      </w:r>
      <w:proofErr w:type="spellEnd"/>
      <w:r w:rsidR="002B71EA"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jiems</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kuo</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geresnes</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mokymosi</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sąlygas</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pvz</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skaitydami</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paskaitas</w:t>
      </w:r>
      <w:proofErr w:type="spellEnd"/>
      <w:r w:rsidR="002B71EA" w:rsidRPr="00D81811">
        <w:rPr>
          <w:rFonts w:ascii="Arial" w:hAnsi="Arial" w:cs="Arial"/>
          <w:sz w:val="22"/>
          <w:szCs w:val="22"/>
          <w:lang w:eastAsia="lt-LT"/>
        </w:rPr>
        <w:t xml:space="preserve"> </w:t>
      </w:r>
      <w:proofErr w:type="spellStart"/>
      <w:r w:rsidR="002B71EA" w:rsidRPr="00D81811">
        <w:rPr>
          <w:rFonts w:ascii="Arial" w:hAnsi="Arial" w:cs="Arial"/>
          <w:sz w:val="22"/>
          <w:szCs w:val="22"/>
          <w:lang w:eastAsia="lt-LT"/>
        </w:rPr>
        <w:t>vakarais</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palaikydami</w:t>
      </w:r>
      <w:proofErr w:type="spellEnd"/>
      <w:r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studentų</w:t>
      </w:r>
      <w:proofErr w:type="spellEnd"/>
      <w:r w:rsidRPr="00D81811">
        <w:rPr>
          <w:rFonts w:ascii="Arial" w:hAnsi="Arial" w:cs="Arial"/>
          <w:sz w:val="22"/>
          <w:szCs w:val="22"/>
          <w:lang w:eastAsia="lt-LT"/>
        </w:rPr>
        <w:t xml:space="preserve"> </w:t>
      </w:r>
      <w:proofErr w:type="spellStart"/>
      <w:r w:rsidR="002B71EA" w:rsidRPr="00D81811">
        <w:rPr>
          <w:rFonts w:ascii="Arial" w:hAnsi="Arial" w:cs="Arial"/>
          <w:sz w:val="22"/>
          <w:szCs w:val="22"/>
          <w:lang w:eastAsia="lt-LT"/>
        </w:rPr>
        <w:t>asmeninius</w:t>
      </w:r>
      <w:proofErr w:type="spellEnd"/>
      <w:r w:rsidR="002B71EA" w:rsidRPr="00D81811">
        <w:rPr>
          <w:rFonts w:ascii="Arial" w:hAnsi="Arial" w:cs="Arial"/>
          <w:sz w:val="22"/>
          <w:szCs w:val="22"/>
          <w:lang w:eastAsia="lt-LT"/>
        </w:rPr>
        <w:t xml:space="preserve"> </w:t>
      </w:r>
      <w:proofErr w:type="spellStart"/>
      <w:r w:rsidRPr="00D81811">
        <w:rPr>
          <w:rFonts w:ascii="Arial" w:hAnsi="Arial" w:cs="Arial"/>
          <w:sz w:val="22"/>
          <w:szCs w:val="22"/>
          <w:lang w:eastAsia="lt-LT"/>
        </w:rPr>
        <w:t>interesus</w:t>
      </w:r>
      <w:proofErr w:type="spellEnd"/>
      <w:r w:rsidRPr="00D81811">
        <w:rPr>
          <w:rFonts w:ascii="Arial" w:hAnsi="Arial" w:cs="Arial"/>
          <w:sz w:val="22"/>
          <w:szCs w:val="22"/>
          <w:lang w:eastAsia="lt-LT"/>
        </w:rPr>
        <w:t xml:space="preserve"> ir </w:t>
      </w:r>
      <w:proofErr w:type="spellStart"/>
      <w:r w:rsidR="002B71EA" w:rsidRPr="00D81811">
        <w:rPr>
          <w:rFonts w:ascii="Arial" w:hAnsi="Arial" w:cs="Arial"/>
          <w:sz w:val="22"/>
          <w:szCs w:val="22"/>
          <w:lang w:eastAsia="lt-LT"/>
        </w:rPr>
        <w:t>daugeliu</w:t>
      </w:r>
      <w:proofErr w:type="spellEnd"/>
      <w:r w:rsidR="002B71EA" w:rsidRPr="00D81811">
        <w:rPr>
          <w:rFonts w:ascii="Arial" w:hAnsi="Arial" w:cs="Arial"/>
          <w:sz w:val="22"/>
          <w:szCs w:val="22"/>
          <w:lang w:eastAsia="lt-LT"/>
        </w:rPr>
        <w:t xml:space="preserve"> </w:t>
      </w:r>
      <w:proofErr w:type="spellStart"/>
      <w:r w:rsidR="002B71EA" w:rsidRPr="00D81811">
        <w:rPr>
          <w:rFonts w:ascii="Arial" w:hAnsi="Arial" w:cs="Arial"/>
          <w:sz w:val="22"/>
          <w:szCs w:val="22"/>
          <w:lang w:eastAsia="lt-LT"/>
        </w:rPr>
        <w:t>kitų</w:t>
      </w:r>
      <w:proofErr w:type="spellEnd"/>
      <w:r w:rsidR="002B71EA" w:rsidRPr="00D81811">
        <w:rPr>
          <w:rFonts w:ascii="Arial" w:hAnsi="Arial" w:cs="Arial"/>
          <w:sz w:val="22"/>
          <w:szCs w:val="22"/>
          <w:lang w:eastAsia="lt-LT"/>
        </w:rPr>
        <w:t xml:space="preserve"> </w:t>
      </w:r>
      <w:proofErr w:type="spellStart"/>
      <w:r w:rsidR="002B71EA" w:rsidRPr="00D81811">
        <w:rPr>
          <w:rFonts w:ascii="Arial" w:hAnsi="Arial" w:cs="Arial"/>
          <w:sz w:val="22"/>
          <w:szCs w:val="22"/>
          <w:lang w:eastAsia="lt-LT"/>
        </w:rPr>
        <w:t>būdų</w:t>
      </w:r>
      <w:proofErr w:type="spellEnd"/>
      <w:r w:rsidR="002B71EA" w:rsidRPr="00D81811" w:rsidDel="002B71EA">
        <w:rPr>
          <w:rFonts w:ascii="Arial" w:hAnsi="Arial" w:cs="Arial"/>
          <w:sz w:val="22"/>
          <w:szCs w:val="22"/>
          <w:lang w:eastAsia="lt-LT"/>
        </w:rPr>
        <w:t xml:space="preserve"> </w:t>
      </w:r>
    </w:p>
    <w:p w14:paraId="624C4882" w14:textId="77777777" w:rsidR="00D81811" w:rsidRDefault="00D81811" w:rsidP="00CF1D8A">
      <w:pPr>
        <w:spacing w:line="276" w:lineRule="auto"/>
        <w:rPr>
          <w:rFonts w:ascii="Arial" w:hAnsi="Arial" w:cs="Arial"/>
          <w:b/>
          <w:bCs/>
          <w:color w:val="5B0009"/>
          <w:sz w:val="22"/>
          <w:szCs w:val="22"/>
          <w:lang w:eastAsia="lt-LT"/>
        </w:rPr>
      </w:pPr>
    </w:p>
    <w:p w14:paraId="4DB8706E" w14:textId="36A13A74"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B46A7A9" w14:textId="53D89DF1" w:rsidR="00291AB7" w:rsidRPr="00D81811" w:rsidRDefault="002B71EA" w:rsidP="00414D52">
      <w:pPr>
        <w:pStyle w:val="Sraopastraipa"/>
        <w:numPr>
          <w:ilvl w:val="0"/>
          <w:numId w:val="47"/>
        </w:numPr>
        <w:spacing w:after="200" w:line="276" w:lineRule="auto"/>
        <w:rPr>
          <w:rFonts w:ascii="Arial" w:eastAsia="Calibri" w:hAnsi="Arial" w:cs="Arial"/>
          <w:sz w:val="22"/>
          <w:szCs w:val="22"/>
          <w:lang w:eastAsia="lt-LT"/>
        </w:rPr>
      </w:pPr>
      <w:r w:rsidRPr="00D81811">
        <w:rPr>
          <w:rFonts w:ascii="Arial" w:hAnsi="Arial" w:cs="Arial"/>
          <w:sz w:val="22"/>
          <w:szCs w:val="22"/>
          <w:lang w:val="lt-LT" w:eastAsia="lt-LT"/>
        </w:rPr>
        <w:t>Siekiant didesnio tarptautinio matomumo dalyvauti tarptautiniuose projektuose, rengti aukšto lygio (Q1, Q2) publikacij</w:t>
      </w:r>
      <w:r w:rsidR="005018A2">
        <w:rPr>
          <w:rFonts w:ascii="Arial" w:hAnsi="Arial" w:cs="Arial"/>
          <w:sz w:val="22"/>
          <w:szCs w:val="22"/>
          <w:lang w:val="lt-LT" w:eastAsia="lt-LT"/>
        </w:rPr>
        <w:t>a</w:t>
      </w:r>
      <w:r w:rsidRPr="00D81811">
        <w:rPr>
          <w:rFonts w:ascii="Arial" w:hAnsi="Arial" w:cs="Arial"/>
          <w:sz w:val="22"/>
          <w:szCs w:val="22"/>
          <w:lang w:val="lt-LT" w:eastAsia="lt-LT"/>
        </w:rPr>
        <w:t>s, tarptautin</w:t>
      </w:r>
      <w:r w:rsidR="005018A2">
        <w:rPr>
          <w:rFonts w:ascii="Arial" w:hAnsi="Arial" w:cs="Arial"/>
          <w:sz w:val="22"/>
          <w:szCs w:val="22"/>
          <w:lang w:val="lt-LT" w:eastAsia="lt-LT"/>
        </w:rPr>
        <w:t>e</w:t>
      </w:r>
      <w:r w:rsidRPr="00D81811">
        <w:rPr>
          <w:rFonts w:ascii="Arial" w:hAnsi="Arial" w:cs="Arial"/>
          <w:sz w:val="22"/>
          <w:szCs w:val="22"/>
          <w:lang w:val="lt-LT" w:eastAsia="lt-LT"/>
        </w:rPr>
        <w:t>s konferencij</w:t>
      </w:r>
      <w:r w:rsidR="005018A2">
        <w:rPr>
          <w:rFonts w:ascii="Arial" w:hAnsi="Arial" w:cs="Arial"/>
          <w:sz w:val="22"/>
          <w:szCs w:val="22"/>
          <w:lang w:val="lt-LT" w:eastAsia="lt-LT"/>
        </w:rPr>
        <w:t>a</w:t>
      </w:r>
      <w:r w:rsidRPr="00D81811">
        <w:rPr>
          <w:rFonts w:ascii="Arial" w:hAnsi="Arial" w:cs="Arial"/>
          <w:sz w:val="22"/>
          <w:szCs w:val="22"/>
          <w:lang w:val="lt-LT" w:eastAsia="lt-LT"/>
        </w:rPr>
        <w:t>s ir pan.</w:t>
      </w:r>
    </w:p>
    <w:p w14:paraId="2F8A76E4" w14:textId="77777777" w:rsidR="00D81811" w:rsidRDefault="00D81811" w:rsidP="002B65A0">
      <w:pPr>
        <w:pStyle w:val="Antrat2"/>
        <w:rPr>
          <w:rFonts w:ascii="Arial" w:hAnsi="Arial" w:cs="Arial"/>
          <w:color w:val="5B0009"/>
          <w:sz w:val="28"/>
          <w:szCs w:val="28"/>
        </w:rPr>
      </w:pPr>
    </w:p>
    <w:p w14:paraId="19E0A762" w14:textId="1DF0877D"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41143">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67A7BAB" w14:textId="77777777" w:rsidTr="00D41143">
        <w:tc>
          <w:tcPr>
            <w:tcW w:w="1720"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CDAA4E7" w14:textId="06817772" w:rsidR="007E04D8" w:rsidRPr="002D0027" w:rsidRDefault="00D411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20502B3B" w14:textId="09476D00" w:rsidR="000A31F3" w:rsidRPr="000A31F3" w:rsidRDefault="000A31F3" w:rsidP="00D81811">
      <w:pPr>
        <w:pStyle w:val="Sraopastraipa"/>
        <w:numPr>
          <w:ilvl w:val="0"/>
          <w:numId w:val="40"/>
        </w:numPr>
        <w:spacing w:line="276" w:lineRule="auto"/>
        <w:rPr>
          <w:rFonts w:ascii="Arial" w:hAnsi="Arial" w:cs="Arial"/>
          <w:sz w:val="22"/>
          <w:szCs w:val="22"/>
          <w:lang w:val="lt-LT" w:eastAsia="lt-LT"/>
        </w:rPr>
      </w:pPr>
      <w:r w:rsidRPr="000A31F3">
        <w:rPr>
          <w:rFonts w:ascii="Arial" w:hAnsi="Arial" w:cs="Arial"/>
          <w:sz w:val="22"/>
          <w:szCs w:val="22"/>
          <w:lang w:val="lt-LT" w:eastAsia="lt-LT"/>
        </w:rPr>
        <w:t xml:space="preserve">Geros ar bent jau pakankamos patalpos, laboratorijos, </w:t>
      </w:r>
      <w:r w:rsidR="00D930BE">
        <w:rPr>
          <w:rFonts w:ascii="Arial" w:hAnsi="Arial" w:cs="Arial"/>
          <w:sz w:val="22"/>
          <w:szCs w:val="22"/>
          <w:lang w:val="lt-LT" w:eastAsia="lt-LT"/>
        </w:rPr>
        <w:t>auditorijos</w:t>
      </w:r>
      <w:r w:rsidRPr="000A31F3">
        <w:rPr>
          <w:rFonts w:ascii="Arial" w:hAnsi="Arial" w:cs="Arial"/>
          <w:sz w:val="22"/>
          <w:szCs w:val="22"/>
          <w:lang w:val="lt-LT" w:eastAsia="lt-LT"/>
        </w:rPr>
        <w:t>, biblioteka ir kt. Yra planų toliau tobulinti laboratorijas ir periodiškai apžvelgti esamą padėtį bei poreikius, kaip indėlį į finansinį ir kitokį planavimą.</w:t>
      </w:r>
      <w:r w:rsidR="00D930BE" w:rsidRPr="00D930BE">
        <w:t xml:space="preserve"> </w:t>
      </w:r>
      <w:r w:rsidR="00D930BE" w:rsidRPr="00D930BE">
        <w:rPr>
          <w:rFonts w:ascii="Arial" w:hAnsi="Arial" w:cs="Arial"/>
          <w:sz w:val="22"/>
          <w:szCs w:val="22"/>
          <w:lang w:val="lt-LT" w:eastAsia="lt-LT"/>
        </w:rPr>
        <w:t>Geros arba bent pakankamos patalpos, laboratorijos, auditorijos, biblioteka ir pan. Yra planų toliau gerinti laboratorijas bei periodiškai peržiūrėti esamą situaciją ir poreikius kaip įvestį finansiniam ir kitokiam planavimui.</w:t>
      </w:r>
    </w:p>
    <w:p w14:paraId="64715D17" w14:textId="77777777" w:rsidR="007E04D8" w:rsidRPr="000A31F3" w:rsidRDefault="007E04D8" w:rsidP="000A31F3">
      <w:pPr>
        <w:pStyle w:val="Sraopastraipa"/>
        <w:spacing w:line="276" w:lineRule="auto"/>
        <w:jc w:val="left"/>
        <w:rPr>
          <w:rFonts w:ascii="Arial" w:hAnsi="Arial" w:cs="Arial"/>
          <w:sz w:val="22"/>
          <w:szCs w:val="22"/>
          <w:lang w:val="lt-LT"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6D4B2EC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0FE99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482C46C" w14:textId="248C81DE" w:rsidR="005E3597" w:rsidRPr="005E3597" w:rsidRDefault="005E3597" w:rsidP="005E3597">
      <w:pPr>
        <w:pStyle w:val="Sraopastraipa"/>
        <w:numPr>
          <w:ilvl w:val="0"/>
          <w:numId w:val="42"/>
        </w:numPr>
        <w:spacing w:line="276" w:lineRule="auto"/>
        <w:rPr>
          <w:rFonts w:ascii="Arial" w:hAnsi="Arial" w:cs="Arial"/>
          <w:sz w:val="22"/>
          <w:szCs w:val="22"/>
          <w:lang w:val="lt-LT" w:eastAsia="lt-LT"/>
        </w:rPr>
      </w:pPr>
      <w:r w:rsidRPr="005E3597">
        <w:rPr>
          <w:rFonts w:ascii="Arial" w:hAnsi="Arial" w:cs="Arial"/>
          <w:sz w:val="22"/>
          <w:szCs w:val="22"/>
          <w:lang w:val="lt-LT" w:eastAsia="lt-LT"/>
        </w:rPr>
        <w:t>Laboratorijas reikia atnaujinti naujausiomis technologijomis;</w:t>
      </w:r>
    </w:p>
    <w:p w14:paraId="25A192EA" w14:textId="47D7B844" w:rsidR="00D930BE" w:rsidRPr="00D930BE" w:rsidRDefault="00D930BE" w:rsidP="00D930BE">
      <w:pPr>
        <w:pStyle w:val="Sraopastraipa"/>
        <w:numPr>
          <w:ilvl w:val="0"/>
          <w:numId w:val="42"/>
        </w:numPr>
        <w:spacing w:line="276" w:lineRule="auto"/>
        <w:rPr>
          <w:rFonts w:ascii="Arial" w:hAnsi="Arial" w:cs="Arial"/>
          <w:sz w:val="22"/>
          <w:szCs w:val="22"/>
          <w:lang w:val="lt-LT" w:eastAsia="lt-LT"/>
        </w:rPr>
      </w:pPr>
      <w:r w:rsidRPr="00D930BE">
        <w:rPr>
          <w:rFonts w:ascii="Arial" w:hAnsi="Arial" w:cs="Arial"/>
          <w:sz w:val="22"/>
          <w:szCs w:val="22"/>
          <w:lang w:val="lt-LT" w:eastAsia="lt-LT"/>
        </w:rPr>
        <w:t xml:space="preserve">Būtina turėti prieigą prie IEEE </w:t>
      </w:r>
      <w:proofErr w:type="spellStart"/>
      <w:r w:rsidRPr="00D930BE">
        <w:rPr>
          <w:rFonts w:ascii="Arial" w:hAnsi="Arial" w:cs="Arial"/>
          <w:sz w:val="22"/>
          <w:szCs w:val="22"/>
          <w:lang w:val="lt-LT" w:eastAsia="lt-LT"/>
        </w:rPr>
        <w:t>Xplore</w:t>
      </w:r>
      <w:proofErr w:type="spellEnd"/>
      <w:r w:rsidRPr="00D930BE">
        <w:rPr>
          <w:rFonts w:ascii="Arial" w:hAnsi="Arial" w:cs="Arial"/>
          <w:sz w:val="22"/>
          <w:szCs w:val="22"/>
          <w:lang w:val="lt-LT" w:eastAsia="lt-LT"/>
        </w:rPr>
        <w:t xml:space="preserve"> duomenų bazės ir kitų svarbių duomenų bazių. Vis dėlto, kaip paaiškino tiek studentai, tiek personalas, studentai ir darbuotojai prie uždarų tarptautinių duomenų bazių dažnai prieigą gauna alternatyviais būdais, dažnai </w:t>
      </w:r>
      <w:r w:rsidR="005E3597" w:rsidRPr="005E3597">
        <w:rPr>
          <w:rFonts w:ascii="Arial" w:hAnsi="Arial" w:cs="Arial"/>
          <w:sz w:val="22"/>
          <w:szCs w:val="22"/>
          <w:lang w:val="lt-LT" w:eastAsia="lt-LT"/>
        </w:rPr>
        <w:t>kaip "kiekvienu konkrečiu atveju" perkant dominančius leidinius.</w:t>
      </w:r>
      <w:r w:rsidRPr="00D930BE">
        <w:t xml:space="preserve"> </w:t>
      </w: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D41143">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6ADA79" w14:textId="77777777" w:rsidTr="00D41143">
        <w:tc>
          <w:tcPr>
            <w:tcW w:w="1720"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6DE1B3C"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1C79B3F" w14:textId="5C517906" w:rsidR="007E04D8" w:rsidRPr="002D0027" w:rsidRDefault="00D411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6D4DFD79" w14:textId="33F5040D" w:rsidR="00291AB7" w:rsidRPr="004078F9" w:rsidRDefault="003332D6" w:rsidP="005018A2">
      <w:pPr>
        <w:pStyle w:val="Sraopastraipa"/>
        <w:numPr>
          <w:ilvl w:val="0"/>
          <w:numId w:val="43"/>
        </w:numPr>
        <w:spacing w:line="276" w:lineRule="auto"/>
        <w:rPr>
          <w:rFonts w:ascii="Arial" w:hAnsi="Arial" w:cs="Arial"/>
          <w:sz w:val="22"/>
          <w:szCs w:val="22"/>
          <w:lang w:val="lt-LT" w:eastAsia="lt-LT"/>
        </w:rPr>
      </w:pPr>
      <w:proofErr w:type="spellStart"/>
      <w:r w:rsidRPr="003332D6">
        <w:rPr>
          <w:rFonts w:ascii="Arial" w:hAnsi="Arial" w:cs="Arial"/>
          <w:sz w:val="22"/>
          <w:szCs w:val="22"/>
          <w:lang w:eastAsia="lt-LT"/>
        </w:rPr>
        <w:t>Kokybės</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sistema</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skirta</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studijų</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programos</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vykdymo</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stebėsenai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monitoringui</w:t>
      </w:r>
      <w:proofErr w:type="spellEnd"/>
      <w:r w:rsidRPr="003332D6">
        <w:rPr>
          <w:rFonts w:ascii="Arial" w:hAnsi="Arial" w:cs="Arial"/>
          <w:sz w:val="22"/>
          <w:szCs w:val="22"/>
          <w:lang w:eastAsia="lt-LT"/>
        </w:rPr>
        <w:t xml:space="preserve"> ir </w:t>
      </w:r>
      <w:proofErr w:type="spellStart"/>
      <w:r w:rsidRPr="003332D6">
        <w:rPr>
          <w:rFonts w:ascii="Arial" w:hAnsi="Arial" w:cs="Arial"/>
          <w:sz w:val="22"/>
          <w:szCs w:val="22"/>
          <w:lang w:eastAsia="lt-LT"/>
        </w:rPr>
        <w:t>nuolatiniam</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tobulinimui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veikia</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tikrai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gerai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Yra</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veiksmų</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planai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kurie</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periodiškai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atnaujinami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visi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partneriai</w:t>
      </w:r>
      <w:proofErr w:type="spellEnd"/>
      <w:r w:rsidRPr="003332D6">
        <w:rPr>
          <w:rFonts w:ascii="Arial" w:hAnsi="Arial" w:cs="Arial"/>
          <w:sz w:val="22"/>
          <w:szCs w:val="22"/>
          <w:lang w:eastAsia="lt-LT"/>
        </w:rPr>
        <w:t xml:space="preserve"> – </w:t>
      </w:r>
      <w:proofErr w:type="spellStart"/>
      <w:r w:rsidRPr="003332D6">
        <w:rPr>
          <w:rFonts w:ascii="Arial" w:hAnsi="Arial" w:cs="Arial"/>
          <w:sz w:val="22"/>
          <w:szCs w:val="22"/>
          <w:lang w:eastAsia="lt-LT"/>
        </w:rPr>
        <w:t>studentai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dėstytojai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absolventai</w:t>
      </w:r>
      <w:proofErr w:type="spellEnd"/>
      <w:r w:rsidRPr="003332D6">
        <w:rPr>
          <w:rFonts w:ascii="Arial" w:hAnsi="Arial" w:cs="Arial"/>
          <w:sz w:val="22"/>
          <w:szCs w:val="22"/>
          <w:lang w:eastAsia="lt-LT"/>
        </w:rPr>
        <w:t xml:space="preserve"> ir </w:t>
      </w:r>
      <w:proofErr w:type="spellStart"/>
      <w:r w:rsidRPr="003332D6">
        <w:rPr>
          <w:rFonts w:ascii="Arial" w:hAnsi="Arial" w:cs="Arial"/>
          <w:sz w:val="22"/>
          <w:szCs w:val="22"/>
          <w:lang w:eastAsia="lt-LT"/>
        </w:rPr>
        <w:t>socialiniai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partneriai</w:t>
      </w:r>
      <w:proofErr w:type="spellEnd"/>
      <w:r w:rsidRPr="003332D6">
        <w:rPr>
          <w:rFonts w:ascii="Arial" w:hAnsi="Arial" w:cs="Arial"/>
          <w:sz w:val="22"/>
          <w:szCs w:val="22"/>
          <w:lang w:eastAsia="lt-LT"/>
        </w:rPr>
        <w:t xml:space="preserve"> – </w:t>
      </w:r>
      <w:proofErr w:type="spellStart"/>
      <w:r w:rsidRPr="003332D6">
        <w:rPr>
          <w:rFonts w:ascii="Arial" w:hAnsi="Arial" w:cs="Arial"/>
          <w:sz w:val="22"/>
          <w:szCs w:val="22"/>
          <w:lang w:eastAsia="lt-LT"/>
        </w:rPr>
        <w:t>yra</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aktyviai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įtraukti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Situacija</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periodiškai</w:t>
      </w:r>
      <w:proofErr w:type="spellEnd"/>
      <w:r w:rsidRPr="003332D6">
        <w:rPr>
          <w:rFonts w:ascii="Arial" w:hAnsi="Arial" w:cs="Arial"/>
          <w:sz w:val="22"/>
          <w:szCs w:val="22"/>
          <w:lang w:eastAsia="lt-LT"/>
        </w:rPr>
        <w:t xml:space="preserve"> ir </w:t>
      </w:r>
      <w:proofErr w:type="spellStart"/>
      <w:r w:rsidRPr="003332D6">
        <w:rPr>
          <w:rFonts w:ascii="Arial" w:hAnsi="Arial" w:cs="Arial"/>
          <w:sz w:val="22"/>
          <w:szCs w:val="22"/>
          <w:lang w:eastAsia="lt-LT"/>
        </w:rPr>
        <w:t>sistemingai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analizuojama</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bei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viešai</w:t>
      </w:r>
      <w:proofErr w:type="spellEnd"/>
      <w:r w:rsidRPr="003332D6">
        <w:rPr>
          <w:rFonts w:ascii="Arial" w:hAnsi="Arial" w:cs="Arial"/>
          <w:sz w:val="22"/>
          <w:szCs w:val="22"/>
          <w:lang w:eastAsia="lt-LT"/>
        </w:rPr>
        <w:t xml:space="preserve"> </w:t>
      </w:r>
      <w:proofErr w:type="spellStart"/>
      <w:r w:rsidRPr="003332D6">
        <w:rPr>
          <w:rFonts w:ascii="Arial" w:hAnsi="Arial" w:cs="Arial"/>
          <w:sz w:val="22"/>
          <w:szCs w:val="22"/>
          <w:lang w:eastAsia="lt-LT"/>
        </w:rPr>
        <w:t>pristatoma</w:t>
      </w:r>
      <w:proofErr w:type="spellEnd"/>
      <w:r w:rsidRPr="003332D6">
        <w:rPr>
          <w:rFonts w:ascii="Arial" w:hAnsi="Arial" w:cs="Arial"/>
          <w:sz w:val="22"/>
          <w:szCs w:val="22"/>
          <w:lang w:eastAsia="lt-LT"/>
        </w:rPr>
        <w:t>.</w:t>
      </w:r>
      <w:r w:rsidR="00291AB7" w:rsidRPr="004078F9">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746C8C9B" w14:textId="19B46D16" w:rsidR="00092019" w:rsidRPr="00092019" w:rsidRDefault="00092019" w:rsidP="00092019">
      <w:pPr>
        <w:spacing w:line="276" w:lineRule="auto"/>
        <w:jc w:val="both"/>
        <w:rPr>
          <w:rFonts w:ascii="Arial" w:hAnsi="Arial" w:cs="Arial"/>
          <w:sz w:val="22"/>
          <w:szCs w:val="22"/>
        </w:rPr>
      </w:pPr>
      <w:r>
        <w:rPr>
          <w:rFonts w:ascii="Arial" w:hAnsi="Arial" w:cs="Arial"/>
          <w:sz w:val="22"/>
          <w:szCs w:val="22"/>
        </w:rPr>
        <w:t xml:space="preserve">Ekspertų grupė </w:t>
      </w:r>
      <w:r w:rsidRPr="00092019">
        <w:rPr>
          <w:rFonts w:ascii="Arial" w:hAnsi="Arial" w:cs="Arial"/>
          <w:sz w:val="22"/>
          <w:szCs w:val="22"/>
        </w:rPr>
        <w:t xml:space="preserve">nori ypač padėkoti Klaipėdos universitetui ir visiems vertinimo procese dalyvavusiems universiteto dalyviams – už labai išsamios </w:t>
      </w:r>
      <w:r>
        <w:rPr>
          <w:rFonts w:ascii="Arial" w:hAnsi="Arial" w:cs="Arial"/>
          <w:sz w:val="22"/>
          <w:szCs w:val="22"/>
        </w:rPr>
        <w:t xml:space="preserve">savianalizės </w:t>
      </w:r>
      <w:r w:rsidRPr="00092019">
        <w:rPr>
          <w:rFonts w:ascii="Arial" w:hAnsi="Arial" w:cs="Arial"/>
          <w:sz w:val="22"/>
          <w:szCs w:val="22"/>
        </w:rPr>
        <w:t>parengimą, susitikimų su administracija, darbuotojais, studentais, alumnais ir socialiniais partneriais organizavimą. Galiausiai, ačiū visiems, kurie dalyvavo šiuose susitikimuose ir pasidalino savo nuomon</w:t>
      </w:r>
      <w:r w:rsidR="003332D6">
        <w:rPr>
          <w:rFonts w:ascii="Arial" w:hAnsi="Arial" w:cs="Arial"/>
          <w:sz w:val="22"/>
          <w:szCs w:val="22"/>
        </w:rPr>
        <w:t>e</w:t>
      </w:r>
      <w:r w:rsidRPr="00092019">
        <w:rPr>
          <w:rFonts w:ascii="Arial" w:hAnsi="Arial" w:cs="Arial"/>
          <w:sz w:val="22"/>
          <w:szCs w:val="22"/>
        </w:rPr>
        <w:t xml:space="preserve"> bei patirtimi.</w:t>
      </w:r>
    </w:p>
    <w:p w14:paraId="035B1D55" w14:textId="77777777" w:rsidR="00092019" w:rsidRPr="00092019" w:rsidRDefault="00092019" w:rsidP="00092019">
      <w:pPr>
        <w:spacing w:line="276" w:lineRule="auto"/>
        <w:jc w:val="both"/>
        <w:rPr>
          <w:rFonts w:ascii="Arial" w:hAnsi="Arial" w:cs="Arial"/>
          <w:sz w:val="22"/>
          <w:szCs w:val="22"/>
        </w:rPr>
      </w:pPr>
    </w:p>
    <w:p w14:paraId="7C763F85" w14:textId="39C9994B" w:rsidR="003332D6" w:rsidRPr="00092019" w:rsidRDefault="003332D6" w:rsidP="00092019">
      <w:pPr>
        <w:spacing w:line="276" w:lineRule="auto"/>
        <w:jc w:val="both"/>
        <w:rPr>
          <w:rFonts w:ascii="Arial" w:hAnsi="Arial" w:cs="Arial"/>
          <w:sz w:val="22"/>
          <w:szCs w:val="22"/>
        </w:rPr>
      </w:pPr>
      <w:r w:rsidRPr="003332D6">
        <w:rPr>
          <w:rFonts w:ascii="Arial" w:hAnsi="Arial" w:cs="Arial"/>
          <w:sz w:val="22"/>
          <w:szCs w:val="22"/>
        </w:rPr>
        <w:t xml:space="preserve">Studijų tikslai, </w:t>
      </w:r>
      <w:r>
        <w:rPr>
          <w:rFonts w:ascii="Arial" w:hAnsi="Arial" w:cs="Arial"/>
          <w:sz w:val="22"/>
          <w:szCs w:val="22"/>
        </w:rPr>
        <w:t>studijų</w:t>
      </w:r>
      <w:r w:rsidRPr="003332D6">
        <w:rPr>
          <w:rFonts w:ascii="Arial" w:hAnsi="Arial" w:cs="Arial"/>
          <w:sz w:val="22"/>
          <w:szCs w:val="22"/>
        </w:rPr>
        <w:t xml:space="preserve"> rezultatai ir studijų programa yra aiškiai apibrėžti ir veikia gerai. Vis dėlto kokybės sistemos įgyvendinimas bei sistemingas ir periodinis įvairių studijų programos dėstymo aspektų – studentų pasiekimų, darbdavių pasitenkinimo ir kt. – analizavimas atveria galimybes tobulinimui.</w:t>
      </w:r>
    </w:p>
    <w:p w14:paraId="45C25485" w14:textId="77777777" w:rsidR="00092019" w:rsidRPr="00092019" w:rsidRDefault="00092019" w:rsidP="00092019">
      <w:pPr>
        <w:spacing w:line="276" w:lineRule="auto"/>
        <w:jc w:val="both"/>
        <w:rPr>
          <w:rFonts w:ascii="Arial" w:hAnsi="Arial" w:cs="Arial"/>
          <w:sz w:val="22"/>
          <w:szCs w:val="22"/>
        </w:rPr>
      </w:pPr>
    </w:p>
    <w:p w14:paraId="4B315A64" w14:textId="656A682C" w:rsidR="00092019" w:rsidRDefault="00092019" w:rsidP="00092019">
      <w:pPr>
        <w:spacing w:line="276" w:lineRule="auto"/>
        <w:jc w:val="both"/>
        <w:rPr>
          <w:rFonts w:ascii="Arial" w:hAnsi="Arial" w:cs="Arial"/>
          <w:sz w:val="22"/>
          <w:szCs w:val="22"/>
        </w:rPr>
      </w:pPr>
      <w:r w:rsidRPr="00092019">
        <w:rPr>
          <w:rFonts w:ascii="Arial" w:hAnsi="Arial" w:cs="Arial"/>
          <w:sz w:val="22"/>
          <w:szCs w:val="22"/>
        </w:rPr>
        <w:t xml:space="preserve">Sąsajos tarp mokslinio tyrimo ir dėstymo studijų programos rėmuose yra labai pagrįstos ir matomos. </w:t>
      </w:r>
    </w:p>
    <w:p w14:paraId="66F1E2E1" w14:textId="3A7D90F1" w:rsidR="003332D6" w:rsidRPr="00092019" w:rsidRDefault="003332D6" w:rsidP="00092019">
      <w:pPr>
        <w:spacing w:line="276" w:lineRule="auto"/>
        <w:jc w:val="both"/>
        <w:rPr>
          <w:rFonts w:ascii="Arial" w:hAnsi="Arial" w:cs="Arial"/>
          <w:sz w:val="22"/>
          <w:szCs w:val="22"/>
        </w:rPr>
      </w:pPr>
      <w:r w:rsidRPr="003332D6">
        <w:rPr>
          <w:rFonts w:ascii="Arial" w:hAnsi="Arial" w:cs="Arial"/>
          <w:sz w:val="22"/>
          <w:szCs w:val="22"/>
        </w:rPr>
        <w:t xml:space="preserve">Tiek moksliniai projektai, tiek bendradarbiavimas su vietinėmis įmonėmis atliekant taikomuosius tyrimus yra susiję su studijomis. Svarbi šios sąsajos dalis yra studentų rengiamas baigiamasis magistro darbas, kuris paprastai yra mokslinių tyrimų ir </w:t>
      </w:r>
      <w:r w:rsidR="00A4308A">
        <w:rPr>
          <w:rFonts w:ascii="Arial" w:hAnsi="Arial" w:cs="Arial"/>
          <w:sz w:val="22"/>
          <w:szCs w:val="22"/>
        </w:rPr>
        <w:t xml:space="preserve">eksperimentinės </w:t>
      </w:r>
      <w:r w:rsidRPr="003332D6">
        <w:rPr>
          <w:rFonts w:ascii="Arial" w:hAnsi="Arial" w:cs="Arial"/>
          <w:sz w:val="22"/>
          <w:szCs w:val="22"/>
        </w:rPr>
        <w:t xml:space="preserve">plėtros </w:t>
      </w:r>
      <w:r w:rsidR="00A4308A" w:rsidRPr="00A4308A">
        <w:rPr>
          <w:rFonts w:ascii="Arial" w:hAnsi="Arial" w:cs="Arial"/>
          <w:sz w:val="22"/>
          <w:szCs w:val="22"/>
        </w:rPr>
        <w:t xml:space="preserve">MTEP </w:t>
      </w:r>
      <w:r w:rsidRPr="003332D6">
        <w:rPr>
          <w:rFonts w:ascii="Arial" w:hAnsi="Arial" w:cs="Arial"/>
          <w:sz w:val="22"/>
          <w:szCs w:val="22"/>
        </w:rPr>
        <w:t xml:space="preserve">veikla, tačiau tuo pačiu yra </w:t>
      </w:r>
      <w:r w:rsidR="00A4308A">
        <w:rPr>
          <w:rFonts w:ascii="Arial" w:hAnsi="Arial" w:cs="Arial"/>
          <w:sz w:val="22"/>
          <w:szCs w:val="22"/>
        </w:rPr>
        <w:t xml:space="preserve">ir </w:t>
      </w:r>
      <w:r w:rsidRPr="003332D6">
        <w:rPr>
          <w:rFonts w:ascii="Arial" w:hAnsi="Arial" w:cs="Arial"/>
          <w:sz w:val="22"/>
          <w:szCs w:val="22"/>
        </w:rPr>
        <w:t>studijų programos dalis.</w:t>
      </w:r>
    </w:p>
    <w:p w14:paraId="3F6593A2" w14:textId="77777777" w:rsidR="00092019" w:rsidRPr="00092019" w:rsidRDefault="00092019" w:rsidP="00092019">
      <w:pPr>
        <w:spacing w:line="276" w:lineRule="auto"/>
        <w:jc w:val="both"/>
        <w:rPr>
          <w:rFonts w:ascii="Arial" w:hAnsi="Arial" w:cs="Arial"/>
          <w:sz w:val="22"/>
          <w:szCs w:val="22"/>
        </w:rPr>
      </w:pPr>
    </w:p>
    <w:p w14:paraId="36DD7782" w14:textId="56C65D30" w:rsidR="00092019" w:rsidRPr="00092019" w:rsidRDefault="00092019" w:rsidP="00092019">
      <w:pPr>
        <w:spacing w:line="276" w:lineRule="auto"/>
        <w:jc w:val="both"/>
        <w:rPr>
          <w:rFonts w:ascii="Arial" w:hAnsi="Arial" w:cs="Arial"/>
          <w:sz w:val="22"/>
          <w:szCs w:val="22"/>
        </w:rPr>
      </w:pPr>
      <w:r w:rsidRPr="00092019">
        <w:rPr>
          <w:rFonts w:ascii="Arial" w:hAnsi="Arial" w:cs="Arial"/>
          <w:sz w:val="22"/>
          <w:szCs w:val="22"/>
        </w:rPr>
        <w:t xml:space="preserve">Studentų priėmimas yra aiškus ir informacija yra tiesiog prieinama </w:t>
      </w:r>
      <w:r w:rsidR="005018A2" w:rsidRPr="005018A2">
        <w:rPr>
          <w:rFonts w:ascii="Arial" w:hAnsi="Arial" w:cs="Arial"/>
          <w:sz w:val="22"/>
          <w:szCs w:val="22"/>
        </w:rPr>
        <w:t>–</w:t>
      </w:r>
      <w:r w:rsidRPr="00092019">
        <w:rPr>
          <w:rFonts w:ascii="Arial" w:hAnsi="Arial" w:cs="Arial"/>
          <w:sz w:val="22"/>
          <w:szCs w:val="22"/>
        </w:rPr>
        <w:t xml:space="preserve"> tiek vietiniams, tiek tarptautiniams studentams. Studentų parama veikia gerai. Kas yra tikrai gerai, darbuotojai ne tik remia studentus kasdienėse studijose, bet ir daro studentams savo hobio projektus ar projektus įmonėms, pavyzdžiui, baigiamajam darbui. Taip pat tokiai veiklai yra laboratorijos patalpos.</w:t>
      </w:r>
    </w:p>
    <w:p w14:paraId="693E7EE8" w14:textId="77777777" w:rsidR="00092019" w:rsidRPr="00092019" w:rsidRDefault="00092019" w:rsidP="00092019">
      <w:pPr>
        <w:spacing w:line="276" w:lineRule="auto"/>
        <w:jc w:val="both"/>
        <w:rPr>
          <w:rFonts w:ascii="Arial" w:hAnsi="Arial" w:cs="Arial"/>
          <w:sz w:val="22"/>
          <w:szCs w:val="22"/>
        </w:rPr>
      </w:pPr>
    </w:p>
    <w:p w14:paraId="1D976B77" w14:textId="61A44170" w:rsidR="00092019" w:rsidRDefault="00A4308A" w:rsidP="00092019">
      <w:pPr>
        <w:spacing w:line="276" w:lineRule="auto"/>
        <w:jc w:val="both"/>
        <w:rPr>
          <w:rFonts w:ascii="Arial" w:hAnsi="Arial" w:cs="Arial"/>
          <w:sz w:val="22"/>
          <w:szCs w:val="22"/>
        </w:rPr>
      </w:pPr>
      <w:r w:rsidRPr="00A4308A">
        <w:rPr>
          <w:rFonts w:ascii="Arial" w:hAnsi="Arial" w:cs="Arial"/>
          <w:sz w:val="22"/>
          <w:szCs w:val="22"/>
        </w:rPr>
        <w:t xml:space="preserve">Dėstymas ir mokymasis gerai atliepia studentų poreikius ir sudaro sąlygas pasiekti numatytus mokymosi rezultatus. </w:t>
      </w:r>
      <w:r w:rsidR="00092019" w:rsidRPr="00092019">
        <w:rPr>
          <w:rFonts w:ascii="Arial" w:hAnsi="Arial" w:cs="Arial"/>
          <w:sz w:val="22"/>
          <w:szCs w:val="22"/>
        </w:rPr>
        <w:t xml:space="preserve"> Pasiekti numatytus </w:t>
      </w:r>
      <w:r>
        <w:rPr>
          <w:rFonts w:ascii="Arial" w:hAnsi="Arial" w:cs="Arial"/>
          <w:sz w:val="22"/>
          <w:szCs w:val="22"/>
        </w:rPr>
        <w:t>studijų</w:t>
      </w:r>
      <w:r w:rsidRPr="00092019">
        <w:rPr>
          <w:rFonts w:ascii="Arial" w:hAnsi="Arial" w:cs="Arial"/>
          <w:sz w:val="22"/>
          <w:szCs w:val="22"/>
        </w:rPr>
        <w:t xml:space="preserve"> </w:t>
      </w:r>
      <w:r w:rsidR="00092019" w:rsidRPr="00092019">
        <w:rPr>
          <w:rFonts w:ascii="Arial" w:hAnsi="Arial" w:cs="Arial"/>
          <w:sz w:val="22"/>
          <w:szCs w:val="22"/>
        </w:rPr>
        <w:t>rezultatus padeda motyvuo</w:t>
      </w:r>
      <w:r w:rsidR="005018A2">
        <w:rPr>
          <w:rFonts w:ascii="Arial" w:hAnsi="Arial" w:cs="Arial"/>
          <w:sz w:val="22"/>
          <w:szCs w:val="22"/>
        </w:rPr>
        <w:t>t</w:t>
      </w:r>
      <w:r>
        <w:rPr>
          <w:rFonts w:ascii="Arial" w:hAnsi="Arial" w:cs="Arial"/>
          <w:sz w:val="22"/>
          <w:szCs w:val="22"/>
        </w:rPr>
        <w:t>as</w:t>
      </w:r>
      <w:r w:rsidR="00092019" w:rsidRPr="00092019">
        <w:rPr>
          <w:rFonts w:ascii="Arial" w:hAnsi="Arial" w:cs="Arial"/>
          <w:sz w:val="22"/>
          <w:szCs w:val="22"/>
        </w:rPr>
        <w:t xml:space="preserve"> ir </w:t>
      </w:r>
      <w:r w:rsidRPr="00A4308A">
        <w:rPr>
          <w:rFonts w:ascii="Arial" w:hAnsi="Arial" w:cs="Arial"/>
          <w:sz w:val="22"/>
          <w:szCs w:val="22"/>
        </w:rPr>
        <w:t>paslaugus dėstytojų personalas</w:t>
      </w:r>
      <w:r w:rsidR="00092019" w:rsidRPr="00092019">
        <w:rPr>
          <w:rFonts w:ascii="Arial" w:hAnsi="Arial" w:cs="Arial"/>
          <w:sz w:val="22"/>
          <w:szCs w:val="22"/>
        </w:rPr>
        <w:t xml:space="preserve">, </w:t>
      </w:r>
      <w:r>
        <w:rPr>
          <w:rFonts w:ascii="Arial" w:hAnsi="Arial" w:cs="Arial"/>
          <w:sz w:val="22"/>
          <w:szCs w:val="22"/>
        </w:rPr>
        <w:t xml:space="preserve">taip </w:t>
      </w:r>
      <w:r w:rsidRPr="00A4308A">
        <w:rPr>
          <w:rFonts w:ascii="Arial" w:hAnsi="Arial" w:cs="Arial"/>
          <w:sz w:val="22"/>
          <w:szCs w:val="22"/>
        </w:rPr>
        <w:t>pat infrastruktūra (laboratorijos, bibliotekos).</w:t>
      </w:r>
      <w:r w:rsidR="00092019" w:rsidRPr="00092019">
        <w:rPr>
          <w:rFonts w:ascii="Arial" w:hAnsi="Arial" w:cs="Arial"/>
          <w:sz w:val="22"/>
          <w:szCs w:val="22"/>
        </w:rPr>
        <w:t xml:space="preserve"> </w:t>
      </w:r>
      <w:r w:rsidRPr="00A4308A">
        <w:rPr>
          <w:rFonts w:ascii="Arial" w:hAnsi="Arial" w:cs="Arial"/>
          <w:sz w:val="22"/>
          <w:szCs w:val="22"/>
        </w:rPr>
        <w:t>Socialiai pažeidžiamų grupių bei individualių poreikių turinčių studentų prieiga prie aukštojo mokslo yra užtikrinama.</w:t>
      </w:r>
    </w:p>
    <w:p w14:paraId="55027E42" w14:textId="77777777" w:rsidR="00092019" w:rsidRPr="00092019" w:rsidRDefault="00092019" w:rsidP="00092019">
      <w:pPr>
        <w:spacing w:line="276" w:lineRule="auto"/>
        <w:jc w:val="both"/>
        <w:rPr>
          <w:rFonts w:ascii="Arial" w:hAnsi="Arial" w:cs="Arial"/>
          <w:sz w:val="22"/>
          <w:szCs w:val="22"/>
        </w:rPr>
      </w:pPr>
    </w:p>
    <w:p w14:paraId="5BB2957F" w14:textId="2BF3DBA5" w:rsidR="00092019" w:rsidRPr="00092019" w:rsidRDefault="00092019" w:rsidP="00092019">
      <w:pPr>
        <w:spacing w:line="276" w:lineRule="auto"/>
        <w:jc w:val="both"/>
        <w:rPr>
          <w:rFonts w:ascii="Arial" w:hAnsi="Arial" w:cs="Arial"/>
          <w:sz w:val="22"/>
          <w:szCs w:val="22"/>
        </w:rPr>
      </w:pPr>
      <w:r w:rsidRPr="00092019">
        <w:rPr>
          <w:rFonts w:ascii="Arial" w:hAnsi="Arial" w:cs="Arial"/>
          <w:sz w:val="22"/>
          <w:szCs w:val="22"/>
        </w:rPr>
        <w:t xml:space="preserve">Dėstytojų skaičius, kvalifikacija ir kompetencija (mokslinė, didaktinė, profesinė) yra pakankama </w:t>
      </w:r>
      <w:r w:rsidR="00A4308A">
        <w:rPr>
          <w:rFonts w:ascii="Arial" w:hAnsi="Arial" w:cs="Arial"/>
          <w:sz w:val="22"/>
          <w:szCs w:val="22"/>
        </w:rPr>
        <w:t>studijų</w:t>
      </w:r>
      <w:r w:rsidR="00A4308A" w:rsidRPr="00092019">
        <w:rPr>
          <w:rFonts w:ascii="Arial" w:hAnsi="Arial" w:cs="Arial"/>
          <w:sz w:val="22"/>
          <w:szCs w:val="22"/>
        </w:rPr>
        <w:t xml:space="preserve"> </w:t>
      </w:r>
      <w:r w:rsidRPr="00092019">
        <w:rPr>
          <w:rFonts w:ascii="Arial" w:hAnsi="Arial" w:cs="Arial"/>
          <w:sz w:val="22"/>
          <w:szCs w:val="22"/>
        </w:rPr>
        <w:t>rezultatams pasiekti. Darbuotojai yra tikrai entuziastingi ir motyvuoti.</w:t>
      </w:r>
    </w:p>
    <w:p w14:paraId="6D1E1C13" w14:textId="77777777" w:rsidR="00092019" w:rsidRPr="00092019" w:rsidRDefault="00092019" w:rsidP="00092019">
      <w:pPr>
        <w:spacing w:line="276" w:lineRule="auto"/>
        <w:jc w:val="both"/>
        <w:rPr>
          <w:rFonts w:ascii="Arial" w:hAnsi="Arial" w:cs="Arial"/>
          <w:sz w:val="22"/>
          <w:szCs w:val="22"/>
        </w:rPr>
      </w:pPr>
    </w:p>
    <w:p w14:paraId="3727F72B" w14:textId="7AD1EF72" w:rsidR="00092019" w:rsidRPr="00092019" w:rsidRDefault="00092019" w:rsidP="00092019">
      <w:pPr>
        <w:spacing w:line="276" w:lineRule="auto"/>
        <w:jc w:val="both"/>
        <w:rPr>
          <w:rFonts w:ascii="Arial" w:hAnsi="Arial" w:cs="Arial"/>
          <w:sz w:val="22"/>
          <w:szCs w:val="22"/>
        </w:rPr>
      </w:pPr>
      <w:r w:rsidRPr="00092019">
        <w:rPr>
          <w:rFonts w:ascii="Arial" w:hAnsi="Arial" w:cs="Arial"/>
          <w:sz w:val="22"/>
          <w:szCs w:val="22"/>
        </w:rPr>
        <w:t xml:space="preserve">Patalpos, informaciniai ir finansiniai ištekliai yra pakankami ir leidžia pasiekti </w:t>
      </w:r>
      <w:r w:rsidR="00A4308A">
        <w:rPr>
          <w:rFonts w:ascii="Arial" w:hAnsi="Arial" w:cs="Arial"/>
          <w:sz w:val="22"/>
          <w:szCs w:val="22"/>
        </w:rPr>
        <w:t xml:space="preserve">studijų </w:t>
      </w:r>
      <w:r w:rsidR="00A4308A" w:rsidRPr="00092019">
        <w:rPr>
          <w:rFonts w:ascii="Arial" w:hAnsi="Arial" w:cs="Arial"/>
          <w:sz w:val="22"/>
          <w:szCs w:val="22"/>
        </w:rPr>
        <w:t xml:space="preserve"> </w:t>
      </w:r>
      <w:r w:rsidRPr="00092019">
        <w:rPr>
          <w:rFonts w:ascii="Arial" w:hAnsi="Arial" w:cs="Arial"/>
          <w:sz w:val="22"/>
          <w:szCs w:val="22"/>
        </w:rPr>
        <w:t>rezultat</w:t>
      </w:r>
      <w:r w:rsidR="00A4308A">
        <w:rPr>
          <w:rFonts w:ascii="Arial" w:hAnsi="Arial" w:cs="Arial"/>
          <w:sz w:val="22"/>
          <w:szCs w:val="22"/>
        </w:rPr>
        <w:t>us</w:t>
      </w:r>
      <w:r w:rsidRPr="00092019">
        <w:rPr>
          <w:rFonts w:ascii="Arial" w:hAnsi="Arial" w:cs="Arial"/>
          <w:sz w:val="22"/>
          <w:szCs w:val="22"/>
        </w:rPr>
        <w:t>. Taip pat vykdoma nuolatinė mokymo infrastruktūros poreikių apžvalga ir tobulinimo planavimas.</w:t>
      </w:r>
    </w:p>
    <w:p w14:paraId="1342069D" w14:textId="77777777" w:rsidR="00092019" w:rsidRPr="00092019" w:rsidRDefault="00092019" w:rsidP="00092019">
      <w:pPr>
        <w:spacing w:line="276" w:lineRule="auto"/>
        <w:jc w:val="both"/>
        <w:rPr>
          <w:rFonts w:ascii="Arial" w:hAnsi="Arial" w:cs="Arial"/>
          <w:sz w:val="22"/>
          <w:szCs w:val="22"/>
        </w:rPr>
      </w:pPr>
      <w:r w:rsidRPr="00092019">
        <w:rPr>
          <w:rFonts w:ascii="Arial" w:hAnsi="Arial" w:cs="Arial"/>
          <w:sz w:val="22"/>
          <w:szCs w:val="22"/>
        </w:rPr>
        <w:t xml:space="preserve"> </w:t>
      </w:r>
    </w:p>
    <w:p w14:paraId="67046E47" w14:textId="77777777" w:rsidR="00092019" w:rsidRPr="00092019" w:rsidRDefault="00092019" w:rsidP="00092019">
      <w:pPr>
        <w:spacing w:line="276" w:lineRule="auto"/>
        <w:jc w:val="both"/>
        <w:rPr>
          <w:rFonts w:ascii="Arial" w:hAnsi="Arial" w:cs="Arial"/>
          <w:sz w:val="22"/>
          <w:szCs w:val="22"/>
        </w:rPr>
      </w:pPr>
      <w:r w:rsidRPr="00092019">
        <w:rPr>
          <w:rFonts w:ascii="Arial" w:hAnsi="Arial" w:cs="Arial"/>
          <w:sz w:val="22"/>
          <w:szCs w:val="22"/>
        </w:rPr>
        <w:t>Studijų programos vidinė kokybės užtikrinimo sistema yra efektyvi. Yra veiksmų planai, periodiškai atnaujinami, visi partneriai yra gerai įtraukti - studentai, dėstytojai, absolventai ir socialiniai partneriai. Situacija periodiškai ir sistemingai analizuojama ir viešai pristatoma.</w:t>
      </w:r>
    </w:p>
    <w:p w14:paraId="3007914E" w14:textId="77777777" w:rsidR="00092019" w:rsidRPr="00092019" w:rsidRDefault="00092019" w:rsidP="00092019">
      <w:pPr>
        <w:spacing w:line="276" w:lineRule="auto"/>
        <w:jc w:val="both"/>
        <w:rPr>
          <w:rFonts w:ascii="Arial" w:hAnsi="Arial" w:cs="Arial"/>
          <w:sz w:val="22"/>
          <w:szCs w:val="22"/>
        </w:rPr>
      </w:pPr>
    </w:p>
    <w:p w14:paraId="1FA37696" w14:textId="5AAEBA52" w:rsidR="007837EA" w:rsidRDefault="00092019" w:rsidP="00092019">
      <w:pPr>
        <w:spacing w:line="276" w:lineRule="auto"/>
        <w:jc w:val="both"/>
        <w:rPr>
          <w:rFonts w:ascii="Arial" w:hAnsi="Arial" w:cs="Arial"/>
          <w:sz w:val="22"/>
          <w:szCs w:val="22"/>
        </w:rPr>
      </w:pPr>
      <w:r w:rsidRPr="00092019">
        <w:rPr>
          <w:rFonts w:ascii="Arial" w:hAnsi="Arial" w:cs="Arial"/>
          <w:sz w:val="22"/>
          <w:szCs w:val="22"/>
        </w:rPr>
        <w:t xml:space="preserve">Apskritai, šios studijų programos stiprybė yra  </w:t>
      </w:r>
      <w:r w:rsidR="003E0F68">
        <w:rPr>
          <w:rFonts w:ascii="Arial" w:hAnsi="Arial" w:cs="Arial"/>
          <w:sz w:val="22"/>
          <w:szCs w:val="22"/>
        </w:rPr>
        <w:t>l</w:t>
      </w:r>
      <w:r w:rsidRPr="00092019">
        <w:rPr>
          <w:rFonts w:ascii="Arial" w:hAnsi="Arial" w:cs="Arial"/>
          <w:sz w:val="22"/>
          <w:szCs w:val="22"/>
        </w:rPr>
        <w:t xml:space="preserve">abai </w:t>
      </w:r>
      <w:r w:rsidR="003E0F68" w:rsidRPr="003E0F68">
        <w:rPr>
          <w:rFonts w:ascii="Arial" w:hAnsi="Arial" w:cs="Arial"/>
          <w:sz w:val="22"/>
          <w:szCs w:val="22"/>
        </w:rPr>
        <w:t>motyvuotas personalas (kurį taip pat skatina administracijos taikoma motyvacinė sistema</w:t>
      </w:r>
      <w:r w:rsidRPr="00092019">
        <w:rPr>
          <w:rFonts w:ascii="Arial" w:hAnsi="Arial" w:cs="Arial"/>
          <w:sz w:val="22"/>
          <w:szCs w:val="22"/>
        </w:rPr>
        <w:t xml:space="preserve">; </w:t>
      </w:r>
      <w:r w:rsidR="003E0F68" w:rsidRPr="003E0F68">
        <w:rPr>
          <w:rFonts w:ascii="Arial" w:hAnsi="Arial" w:cs="Arial"/>
          <w:sz w:val="22"/>
          <w:szCs w:val="22"/>
        </w:rPr>
        <w:t>labai motyvuoti studentai (tikėtina, kad jų motyvaciją palaiko ne tik akademinis personalas, bet ir šeim</w:t>
      </w:r>
      <w:r w:rsidR="005018A2">
        <w:rPr>
          <w:rFonts w:ascii="Arial" w:hAnsi="Arial" w:cs="Arial"/>
          <w:sz w:val="22"/>
          <w:szCs w:val="22"/>
        </w:rPr>
        <w:t>a</w:t>
      </w:r>
      <w:r w:rsidR="003E0F68" w:rsidRPr="003E0F68">
        <w:rPr>
          <w:rFonts w:ascii="Arial" w:hAnsi="Arial" w:cs="Arial"/>
          <w:sz w:val="22"/>
          <w:szCs w:val="22"/>
        </w:rPr>
        <w:t>, universiteto suteikiamos sąlygos bei jų darbovietės įmonėse)</w:t>
      </w:r>
      <w:r w:rsidR="007837EA">
        <w:rPr>
          <w:rFonts w:ascii="Arial" w:hAnsi="Arial" w:cs="Arial"/>
          <w:sz w:val="22"/>
          <w:szCs w:val="22"/>
        </w:rPr>
        <w:t>.</w:t>
      </w:r>
    </w:p>
    <w:p w14:paraId="3FACB44D" w14:textId="77777777" w:rsidR="007837EA" w:rsidRDefault="007837EA" w:rsidP="00092019">
      <w:pPr>
        <w:spacing w:line="276" w:lineRule="auto"/>
        <w:jc w:val="both"/>
        <w:rPr>
          <w:rFonts w:ascii="Arial" w:hAnsi="Arial" w:cs="Arial"/>
          <w:sz w:val="22"/>
          <w:szCs w:val="22"/>
        </w:rPr>
      </w:pPr>
    </w:p>
    <w:p w14:paraId="10D6BDC6" w14:textId="39C3CFFE" w:rsidR="00092019" w:rsidRPr="00092019" w:rsidRDefault="00092019" w:rsidP="00092019">
      <w:pPr>
        <w:spacing w:line="276" w:lineRule="auto"/>
        <w:jc w:val="both"/>
        <w:rPr>
          <w:rFonts w:ascii="Arial" w:hAnsi="Arial" w:cs="Arial"/>
          <w:sz w:val="22"/>
          <w:szCs w:val="22"/>
        </w:rPr>
      </w:pPr>
      <w:r w:rsidRPr="00092019">
        <w:rPr>
          <w:rFonts w:ascii="Arial" w:hAnsi="Arial" w:cs="Arial"/>
          <w:sz w:val="22"/>
          <w:szCs w:val="22"/>
        </w:rPr>
        <w:t>Labai geras baigiamasis darbas, viena to priežasčių –</w:t>
      </w:r>
      <w:r w:rsidR="007837EA">
        <w:rPr>
          <w:rFonts w:ascii="Arial" w:hAnsi="Arial" w:cs="Arial"/>
          <w:sz w:val="22"/>
          <w:szCs w:val="22"/>
        </w:rPr>
        <w:t xml:space="preserve"> baigiamųjų darbų </w:t>
      </w:r>
      <w:r w:rsidRPr="00092019">
        <w:rPr>
          <w:rFonts w:ascii="Arial" w:hAnsi="Arial" w:cs="Arial"/>
          <w:sz w:val="22"/>
          <w:szCs w:val="22"/>
        </w:rPr>
        <w:t>tem</w:t>
      </w:r>
      <w:r w:rsidR="007837EA">
        <w:rPr>
          <w:rFonts w:ascii="Arial" w:hAnsi="Arial" w:cs="Arial"/>
          <w:sz w:val="22"/>
          <w:szCs w:val="22"/>
        </w:rPr>
        <w:t>ų pasirinkimo</w:t>
      </w:r>
      <w:r w:rsidRPr="00092019">
        <w:rPr>
          <w:rFonts w:ascii="Arial" w:hAnsi="Arial" w:cs="Arial"/>
          <w:sz w:val="22"/>
          <w:szCs w:val="22"/>
        </w:rPr>
        <w:t xml:space="preserve"> pradžia </w:t>
      </w:r>
      <w:r w:rsidR="007837EA">
        <w:rPr>
          <w:rFonts w:ascii="Arial" w:hAnsi="Arial" w:cs="Arial"/>
          <w:sz w:val="22"/>
          <w:szCs w:val="22"/>
        </w:rPr>
        <w:t xml:space="preserve">yra </w:t>
      </w:r>
      <w:r w:rsidRPr="00092019">
        <w:rPr>
          <w:rFonts w:ascii="Arial" w:hAnsi="Arial" w:cs="Arial"/>
          <w:sz w:val="22"/>
          <w:szCs w:val="22"/>
        </w:rPr>
        <w:t>nuo pirmųjų studijų dienų</w:t>
      </w:r>
      <w:r w:rsidR="007837EA">
        <w:rPr>
          <w:rFonts w:ascii="Arial" w:hAnsi="Arial" w:cs="Arial"/>
          <w:sz w:val="22"/>
          <w:szCs w:val="22"/>
        </w:rPr>
        <w:t>.</w:t>
      </w:r>
    </w:p>
    <w:p w14:paraId="4C91C225" w14:textId="77777777" w:rsidR="003E0F68" w:rsidRDefault="003E0F68" w:rsidP="00092019">
      <w:pPr>
        <w:spacing w:line="276" w:lineRule="auto"/>
        <w:jc w:val="both"/>
        <w:rPr>
          <w:rFonts w:ascii="Arial" w:hAnsi="Arial" w:cs="Arial"/>
          <w:sz w:val="22"/>
          <w:szCs w:val="22"/>
        </w:rPr>
      </w:pPr>
    </w:p>
    <w:p w14:paraId="5C823718" w14:textId="3ED4A014" w:rsidR="003E0F68" w:rsidRPr="00092019" w:rsidRDefault="003E0F68" w:rsidP="00092019">
      <w:pPr>
        <w:spacing w:line="276" w:lineRule="auto"/>
        <w:jc w:val="both"/>
        <w:rPr>
          <w:rFonts w:ascii="Arial" w:hAnsi="Arial" w:cs="Arial"/>
          <w:sz w:val="22"/>
          <w:szCs w:val="22"/>
        </w:rPr>
      </w:pPr>
      <w:r w:rsidRPr="003E0F68">
        <w:rPr>
          <w:rFonts w:ascii="Arial" w:hAnsi="Arial" w:cs="Arial"/>
          <w:sz w:val="22"/>
          <w:szCs w:val="22"/>
        </w:rPr>
        <w:t xml:space="preserve">Vis dėlto yra ir tobulintinų ar keliančių susirūpinimą sričių: akademinis personalas – nors pažanga yra akivaizdi, vis dar būtų galima aktyviau dalyvauti tarptautiniuose projektuose, siekti daugiau aukšto lygio </w:t>
      </w:r>
      <w:r w:rsidR="0057428C">
        <w:rPr>
          <w:rFonts w:ascii="Arial" w:hAnsi="Arial" w:cs="Arial"/>
          <w:sz w:val="22"/>
          <w:szCs w:val="22"/>
        </w:rPr>
        <w:t xml:space="preserve">ir </w:t>
      </w:r>
      <w:proofErr w:type="spellStart"/>
      <w:r w:rsidR="0057428C" w:rsidRPr="003E0F68">
        <w:rPr>
          <w:rFonts w:ascii="Arial" w:hAnsi="Arial" w:cs="Arial"/>
          <w:sz w:val="22"/>
          <w:szCs w:val="22"/>
        </w:rPr>
        <w:t>cituojamumo</w:t>
      </w:r>
      <w:proofErr w:type="spellEnd"/>
      <w:r w:rsidR="0057428C" w:rsidRPr="003E0F68">
        <w:rPr>
          <w:rFonts w:ascii="Arial" w:hAnsi="Arial" w:cs="Arial"/>
          <w:sz w:val="22"/>
          <w:szCs w:val="22"/>
        </w:rPr>
        <w:t xml:space="preserve"> </w:t>
      </w:r>
      <w:r w:rsidRPr="003E0F68">
        <w:rPr>
          <w:rFonts w:ascii="Arial" w:hAnsi="Arial" w:cs="Arial"/>
          <w:sz w:val="22"/>
          <w:szCs w:val="22"/>
        </w:rPr>
        <w:t>publikacijų ir; laboratorijas reikėtų toliau modernizuoti, aprūpinant šiuolaikine įranga; taip pat siūloma siekti dar didesnio vietinių įmonių įsitraukimo ir indėlio.</w:t>
      </w:r>
    </w:p>
    <w:p w14:paraId="4BEAFCB8" w14:textId="77777777" w:rsidR="005018A2" w:rsidRDefault="005018A2" w:rsidP="005018A2">
      <w:pPr>
        <w:spacing w:line="276" w:lineRule="auto"/>
        <w:jc w:val="both"/>
        <w:rPr>
          <w:rFonts w:ascii="Arial" w:hAnsi="Arial" w:cs="Arial"/>
          <w:sz w:val="22"/>
          <w:szCs w:val="22"/>
        </w:rPr>
      </w:pPr>
    </w:p>
    <w:p w14:paraId="1C85191C" w14:textId="70BAA5C5"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01057AD4" w14:textId="77777777" w:rsidR="005018A2" w:rsidRDefault="005018A2" w:rsidP="005018A2">
      <w:pPr>
        <w:spacing w:line="276" w:lineRule="auto"/>
        <w:jc w:val="both"/>
        <w:rPr>
          <w:rFonts w:ascii="Arial" w:hAnsi="Arial" w:cs="Arial"/>
          <w:b/>
          <w:bCs/>
          <w:sz w:val="22"/>
          <w:szCs w:val="22"/>
        </w:rPr>
      </w:pPr>
    </w:p>
    <w:p w14:paraId="07C12092" w14:textId="32D06D7F" w:rsidR="005018A2" w:rsidRPr="005018A2" w:rsidRDefault="005018A2" w:rsidP="005018A2">
      <w:pPr>
        <w:spacing w:line="276" w:lineRule="auto"/>
        <w:jc w:val="both"/>
        <w:rPr>
          <w:rFonts w:ascii="Arial" w:hAnsi="Arial" w:cs="Arial"/>
          <w:b/>
          <w:bCs/>
          <w:sz w:val="22"/>
          <w:szCs w:val="22"/>
        </w:rPr>
      </w:pPr>
      <w:r w:rsidRPr="005018A2">
        <w:rPr>
          <w:rFonts w:ascii="Arial" w:hAnsi="Arial" w:cs="Arial"/>
          <w:b/>
          <w:bCs/>
          <w:sz w:val="22"/>
          <w:szCs w:val="22"/>
        </w:rPr>
        <w:lastRenderedPageBreak/>
        <w:t>Vertimas atliktas naudojant automatinio vertinimo programą ,,</w:t>
      </w:r>
      <w:proofErr w:type="spellStart"/>
      <w:r w:rsidRPr="005018A2">
        <w:rPr>
          <w:rFonts w:ascii="Arial" w:hAnsi="Arial" w:cs="Arial"/>
          <w:b/>
          <w:bCs/>
          <w:sz w:val="22"/>
          <w:szCs w:val="22"/>
        </w:rPr>
        <w:t>DeepL</w:t>
      </w:r>
      <w:proofErr w:type="spellEnd"/>
      <w:r w:rsidRPr="005018A2">
        <w:rPr>
          <w:rFonts w:ascii="Arial" w:hAnsi="Arial" w:cs="Arial"/>
          <w:b/>
          <w:bCs/>
          <w:sz w:val="22"/>
          <w:szCs w:val="22"/>
        </w:rPr>
        <w:t>“.</w:t>
      </w:r>
    </w:p>
    <w:p w14:paraId="170B2CE0" w14:textId="77777777" w:rsidR="005018A2" w:rsidRPr="005018A2" w:rsidRDefault="005018A2" w:rsidP="005018A2">
      <w:pPr>
        <w:spacing w:line="276" w:lineRule="auto"/>
        <w:jc w:val="both"/>
        <w:rPr>
          <w:rFonts w:ascii="Arial" w:hAnsi="Arial" w:cs="Arial"/>
          <w:b/>
          <w:bCs/>
          <w:sz w:val="22"/>
          <w:szCs w:val="22"/>
        </w:rPr>
      </w:pPr>
      <w:r w:rsidRPr="005018A2">
        <w:rPr>
          <w:rFonts w:ascii="Arial" w:hAnsi="Arial" w:cs="Arial"/>
          <w:b/>
          <w:bCs/>
          <w:sz w:val="22"/>
          <w:szCs w:val="22"/>
        </w:rPr>
        <w:t>Kilus abejonėms dėl vertimo tikslumo, vadovautis išvadomis originalo kalba.</w:t>
      </w:r>
    </w:p>
    <w:p w14:paraId="2B7D2F5A" w14:textId="77CA579B" w:rsidR="00962EF2" w:rsidRPr="002D0027" w:rsidRDefault="00962EF2" w:rsidP="008F64DA">
      <w:pPr>
        <w:spacing w:line="276" w:lineRule="auto"/>
        <w:jc w:val="center"/>
        <w:rPr>
          <w:rFonts w:ascii="Arial" w:eastAsia="Calibri" w:hAnsi="Arial" w:cs="Arial"/>
          <w:color w:val="136C73"/>
        </w:rPr>
      </w:pPr>
    </w:p>
    <w:sectPr w:rsidR="00962EF2" w:rsidRPr="002D0027"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EFE9" w14:textId="77777777" w:rsidR="00AD4B12" w:rsidRDefault="00AD4B12" w:rsidP="0042467A">
      <w:r>
        <w:separator/>
      </w:r>
    </w:p>
  </w:endnote>
  <w:endnote w:type="continuationSeparator" w:id="0">
    <w:p w14:paraId="351BAF80" w14:textId="77777777" w:rsidR="00AD4B12" w:rsidRDefault="00AD4B12"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5909" w14:textId="77777777" w:rsidR="00AD4B12" w:rsidRDefault="00AD4B12" w:rsidP="0042467A">
      <w:r>
        <w:separator/>
      </w:r>
    </w:p>
  </w:footnote>
  <w:footnote w:type="continuationSeparator" w:id="0">
    <w:p w14:paraId="4C132458" w14:textId="77777777" w:rsidR="00AD4B12" w:rsidRDefault="00AD4B12" w:rsidP="0042467A">
      <w:r>
        <w:continuationSeparator/>
      </w:r>
    </w:p>
  </w:footnote>
  <w:footnote w:id="1">
    <w:p w14:paraId="45E5AEA8" w14:textId="77777777" w:rsidR="006C2328" w:rsidRPr="00F323F3" w:rsidRDefault="006C2328" w:rsidP="006C2328">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176A4CD5" w14:textId="77777777" w:rsidR="006C2328" w:rsidRPr="00F323F3" w:rsidRDefault="006C2328" w:rsidP="006C2328">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64124D23" w14:textId="77777777" w:rsidR="006C2328" w:rsidRPr="00F323F3" w:rsidRDefault="006C2328" w:rsidP="006C2328">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2D2615AD" w14:textId="77777777" w:rsidR="006C2328" w:rsidRPr="00F323F3" w:rsidRDefault="006C2328" w:rsidP="006C2328">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291A5F26" w14:textId="77777777" w:rsidR="006C2328" w:rsidRPr="00F323F3" w:rsidRDefault="006C2328" w:rsidP="006C2328">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p w14:paraId="755BB6D5" w14:textId="77777777" w:rsidR="005D0FF7" w:rsidRPr="005D0FF7" w:rsidRDefault="005D0FF7" w:rsidP="005D0FF7">
      <w:pPr>
        <w:pStyle w:val="Puslapioinaostekstas"/>
        <w:rPr>
          <w:rFonts w:asciiTheme="minorHAnsi" w:hAnsiTheme="minorHAnsi" w:cstheme="minorHAnsi"/>
        </w:rPr>
      </w:pPr>
    </w:p>
  </w:footnote>
  <w:footnote w:id="2">
    <w:p w14:paraId="486795FE" w14:textId="77777777" w:rsidR="006C2328" w:rsidRPr="000D455C" w:rsidRDefault="006C2328" w:rsidP="006C2328">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(nepatenkinamai)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netenkina minimalių reikalavimų, yra esminių trūkumų, dėl kurių krypties studijos negali būti vykdomos.</w:t>
      </w:r>
    </w:p>
    <w:p w14:paraId="48F1FEE6" w14:textId="77777777" w:rsidR="006C2328" w:rsidRPr="000D455C" w:rsidRDefault="006C2328" w:rsidP="006C2328">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tenkina minimalius reikalavimus, yra esminių trūkumų, kuriuos būtina pašalinti.</w:t>
      </w:r>
    </w:p>
    <w:p w14:paraId="06CC9E4A" w14:textId="77777777" w:rsidR="006C2328" w:rsidRPr="000D455C" w:rsidRDefault="006C2328" w:rsidP="006C2328">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plėtojama sistemiškai, be esminių trūkumų.</w:t>
      </w:r>
    </w:p>
    <w:p w14:paraId="72E14376" w14:textId="77777777" w:rsidR="006C2328" w:rsidRPr="000D455C" w:rsidRDefault="006C2328" w:rsidP="006C2328">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(labai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labai gerai nacionaliniame kontekste ir tarptautinėje erdvėje, be jokių trūkumų.</w:t>
      </w:r>
    </w:p>
    <w:p w14:paraId="46E60A1E" w14:textId="77777777" w:rsidR="006C2328" w:rsidRPr="00F468FC" w:rsidRDefault="006C2328" w:rsidP="006C2328">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(puikiai)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išskirtinai gerai nacionaliniame kontekste ir tarptautinėje erdvėje.</w:t>
      </w:r>
    </w:p>
    <w:p w14:paraId="021EEB4E" w14:textId="77777777" w:rsidR="006C2328" w:rsidRPr="00F468FC" w:rsidRDefault="006C2328" w:rsidP="006C2328">
      <w:pPr>
        <w:pStyle w:val="Puslapioinaostekstas"/>
        <w:rPr>
          <w:rFonts w:asciiTheme="minorHAnsi" w:hAnsiTheme="minorHAnsi" w:cstheme="minorHAnsi"/>
          <w:lang w:val="lt-LT"/>
        </w:rPr>
      </w:pPr>
    </w:p>
    <w:p w14:paraId="67181FA3" w14:textId="77777777" w:rsidR="00291AB7" w:rsidRPr="00F468FC" w:rsidRDefault="00291AB7" w:rsidP="00291AB7">
      <w:pPr>
        <w:pStyle w:val="Puslapioinaostekstas"/>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87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7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7E0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0CE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93E5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4341A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DE205C"/>
    <w:multiLevelType w:val="hybridMultilevel"/>
    <w:tmpl w:val="58CA9A5A"/>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41375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1C76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9E7FF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410B4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2D2E0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33560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D62317"/>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7F143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56517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D4685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507A9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85001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F350C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0C2C2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89550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500C23"/>
    <w:multiLevelType w:val="hybridMultilevel"/>
    <w:tmpl w:val="DDF211E6"/>
    <w:lvl w:ilvl="0" w:tplc="DC94BC0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BA19F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401D4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8220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2D530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260B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925ED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41"/>
  </w:num>
  <w:num w:numId="2" w16cid:durableId="391120982">
    <w:abstractNumId w:val="43"/>
  </w:num>
  <w:num w:numId="3" w16cid:durableId="1040320956">
    <w:abstractNumId w:val="42"/>
  </w:num>
  <w:num w:numId="4" w16cid:durableId="1984039735">
    <w:abstractNumId w:val="40"/>
  </w:num>
  <w:num w:numId="5" w16cid:durableId="959530452">
    <w:abstractNumId w:val="3"/>
  </w:num>
  <w:num w:numId="6" w16cid:durableId="702557836">
    <w:abstractNumId w:val="8"/>
  </w:num>
  <w:num w:numId="7" w16cid:durableId="1502964305">
    <w:abstractNumId w:val="44"/>
  </w:num>
  <w:num w:numId="8" w16cid:durableId="1546672405">
    <w:abstractNumId w:val="33"/>
  </w:num>
  <w:num w:numId="9" w16cid:durableId="54860260">
    <w:abstractNumId w:val="9"/>
  </w:num>
  <w:num w:numId="10" w16cid:durableId="47803448">
    <w:abstractNumId w:val="25"/>
  </w:num>
  <w:num w:numId="11" w16cid:durableId="942304583">
    <w:abstractNumId w:val="21"/>
  </w:num>
  <w:num w:numId="12" w16cid:durableId="1868136374">
    <w:abstractNumId w:val="39"/>
  </w:num>
  <w:num w:numId="13" w16cid:durableId="1709604772">
    <w:abstractNumId w:val="45"/>
  </w:num>
  <w:num w:numId="14" w16cid:durableId="1430737039">
    <w:abstractNumId w:val="15"/>
  </w:num>
  <w:num w:numId="15" w16cid:durableId="19936774">
    <w:abstractNumId w:val="31"/>
  </w:num>
  <w:num w:numId="16" w16cid:durableId="527832866">
    <w:abstractNumId w:val="14"/>
  </w:num>
  <w:num w:numId="17" w16cid:durableId="1340426084">
    <w:abstractNumId w:val="18"/>
  </w:num>
  <w:num w:numId="18" w16cid:durableId="1168133226">
    <w:abstractNumId w:val="32"/>
  </w:num>
  <w:num w:numId="19" w16cid:durableId="833230346">
    <w:abstractNumId w:val="28"/>
  </w:num>
  <w:num w:numId="20" w16cid:durableId="1743873218">
    <w:abstractNumId w:val="12"/>
  </w:num>
  <w:num w:numId="21" w16cid:durableId="807090091">
    <w:abstractNumId w:val="26"/>
  </w:num>
  <w:num w:numId="22" w16cid:durableId="1564560054">
    <w:abstractNumId w:val="22"/>
  </w:num>
  <w:num w:numId="23" w16cid:durableId="1416631741">
    <w:abstractNumId w:val="11"/>
  </w:num>
  <w:num w:numId="24" w16cid:durableId="1136949813">
    <w:abstractNumId w:val="4"/>
  </w:num>
  <w:num w:numId="25" w16cid:durableId="3828641">
    <w:abstractNumId w:val="17"/>
  </w:num>
  <w:num w:numId="26" w16cid:durableId="953638344">
    <w:abstractNumId w:val="7"/>
  </w:num>
  <w:num w:numId="27" w16cid:durableId="307904270">
    <w:abstractNumId w:val="36"/>
  </w:num>
  <w:num w:numId="28" w16cid:durableId="134611268">
    <w:abstractNumId w:val="13"/>
  </w:num>
  <w:num w:numId="29" w16cid:durableId="869799853">
    <w:abstractNumId w:val="30"/>
  </w:num>
  <w:num w:numId="30" w16cid:durableId="524104005">
    <w:abstractNumId w:val="2"/>
  </w:num>
  <w:num w:numId="31" w16cid:durableId="1307974115">
    <w:abstractNumId w:val="24"/>
  </w:num>
  <w:num w:numId="32" w16cid:durableId="957761679">
    <w:abstractNumId w:val="20"/>
  </w:num>
  <w:num w:numId="33" w16cid:durableId="932905213">
    <w:abstractNumId w:val="37"/>
  </w:num>
  <w:num w:numId="34" w16cid:durableId="2072387446">
    <w:abstractNumId w:val="27"/>
  </w:num>
  <w:num w:numId="35" w16cid:durableId="702290638">
    <w:abstractNumId w:val="46"/>
  </w:num>
  <w:num w:numId="36" w16cid:durableId="241574900">
    <w:abstractNumId w:val="0"/>
  </w:num>
  <w:num w:numId="37" w16cid:durableId="456728816">
    <w:abstractNumId w:val="38"/>
  </w:num>
  <w:num w:numId="38" w16cid:durableId="590553745">
    <w:abstractNumId w:val="29"/>
  </w:num>
  <w:num w:numId="39" w16cid:durableId="384256541">
    <w:abstractNumId w:val="6"/>
  </w:num>
  <w:num w:numId="40" w16cid:durableId="1158883343">
    <w:abstractNumId w:val="5"/>
  </w:num>
  <w:num w:numId="41" w16cid:durableId="2003195879">
    <w:abstractNumId w:val="34"/>
  </w:num>
  <w:num w:numId="42" w16cid:durableId="1239366813">
    <w:abstractNumId w:val="19"/>
  </w:num>
  <w:num w:numId="43" w16cid:durableId="223759717">
    <w:abstractNumId w:val="23"/>
  </w:num>
  <w:num w:numId="44" w16cid:durableId="1679889526">
    <w:abstractNumId w:val="1"/>
  </w:num>
  <w:num w:numId="45" w16cid:durableId="1123578615">
    <w:abstractNumId w:val="16"/>
  </w:num>
  <w:num w:numId="46" w16cid:durableId="1242327858">
    <w:abstractNumId w:val="10"/>
  </w:num>
  <w:num w:numId="47" w16cid:durableId="1546680634">
    <w:abstractNumId w:val="3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a Šakalienė">
    <w15:presenceInfo w15:providerId="AD" w15:userId="S::o.sakaliene@skvc.lt::13547586-2b2f-4845-802a-1356e8e88a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05305"/>
    <w:rsid w:val="00007F65"/>
    <w:rsid w:val="00030D7B"/>
    <w:rsid w:val="000550AD"/>
    <w:rsid w:val="00092019"/>
    <w:rsid w:val="000A12D8"/>
    <w:rsid w:val="000A31F3"/>
    <w:rsid w:val="000B3CEE"/>
    <w:rsid w:val="000D455C"/>
    <w:rsid w:val="000D4EE3"/>
    <w:rsid w:val="000D652B"/>
    <w:rsid w:val="000F3C5C"/>
    <w:rsid w:val="00100E50"/>
    <w:rsid w:val="00113BE2"/>
    <w:rsid w:val="00121083"/>
    <w:rsid w:val="00121DDA"/>
    <w:rsid w:val="00134FE9"/>
    <w:rsid w:val="00136769"/>
    <w:rsid w:val="001607BA"/>
    <w:rsid w:val="00177EBD"/>
    <w:rsid w:val="00187899"/>
    <w:rsid w:val="001935B7"/>
    <w:rsid w:val="001A7972"/>
    <w:rsid w:val="001B20A9"/>
    <w:rsid w:val="001B500A"/>
    <w:rsid w:val="001D22C8"/>
    <w:rsid w:val="001D45B0"/>
    <w:rsid w:val="001F3872"/>
    <w:rsid w:val="001F4A7C"/>
    <w:rsid w:val="001F52B9"/>
    <w:rsid w:val="002307AC"/>
    <w:rsid w:val="00233A48"/>
    <w:rsid w:val="002660F4"/>
    <w:rsid w:val="00282146"/>
    <w:rsid w:val="00291AB7"/>
    <w:rsid w:val="002932EE"/>
    <w:rsid w:val="002A5085"/>
    <w:rsid w:val="002B45BF"/>
    <w:rsid w:val="002B65A0"/>
    <w:rsid w:val="002B71EA"/>
    <w:rsid w:val="002C0522"/>
    <w:rsid w:val="002D0027"/>
    <w:rsid w:val="002D4559"/>
    <w:rsid w:val="002E0ADF"/>
    <w:rsid w:val="002F0FD3"/>
    <w:rsid w:val="002F2879"/>
    <w:rsid w:val="002F4424"/>
    <w:rsid w:val="003002EA"/>
    <w:rsid w:val="003266CA"/>
    <w:rsid w:val="003274FD"/>
    <w:rsid w:val="003332D6"/>
    <w:rsid w:val="00347078"/>
    <w:rsid w:val="003725D5"/>
    <w:rsid w:val="00385F18"/>
    <w:rsid w:val="00395348"/>
    <w:rsid w:val="003C2BE5"/>
    <w:rsid w:val="003E0F68"/>
    <w:rsid w:val="003E7460"/>
    <w:rsid w:val="003F12FB"/>
    <w:rsid w:val="003F1A39"/>
    <w:rsid w:val="004078F9"/>
    <w:rsid w:val="0042467A"/>
    <w:rsid w:val="0043262A"/>
    <w:rsid w:val="00437E37"/>
    <w:rsid w:val="00450CA5"/>
    <w:rsid w:val="00455618"/>
    <w:rsid w:val="00482490"/>
    <w:rsid w:val="004857AE"/>
    <w:rsid w:val="00486FC1"/>
    <w:rsid w:val="0049327D"/>
    <w:rsid w:val="004933C9"/>
    <w:rsid w:val="004A331D"/>
    <w:rsid w:val="004F11B3"/>
    <w:rsid w:val="005018A2"/>
    <w:rsid w:val="00507E52"/>
    <w:rsid w:val="005230C9"/>
    <w:rsid w:val="0052374D"/>
    <w:rsid w:val="00535C59"/>
    <w:rsid w:val="00550E79"/>
    <w:rsid w:val="00552BD9"/>
    <w:rsid w:val="005677FF"/>
    <w:rsid w:val="0057428C"/>
    <w:rsid w:val="005960EC"/>
    <w:rsid w:val="005A1601"/>
    <w:rsid w:val="005A5B7E"/>
    <w:rsid w:val="005A6EE0"/>
    <w:rsid w:val="005D07CD"/>
    <w:rsid w:val="005D0FF7"/>
    <w:rsid w:val="005E3597"/>
    <w:rsid w:val="0060015D"/>
    <w:rsid w:val="00626397"/>
    <w:rsid w:val="00645EFE"/>
    <w:rsid w:val="006501B9"/>
    <w:rsid w:val="00653ECF"/>
    <w:rsid w:val="00654C95"/>
    <w:rsid w:val="00665FF5"/>
    <w:rsid w:val="006675C3"/>
    <w:rsid w:val="00672F6D"/>
    <w:rsid w:val="00677F9A"/>
    <w:rsid w:val="0069329A"/>
    <w:rsid w:val="006A591C"/>
    <w:rsid w:val="006B263A"/>
    <w:rsid w:val="006C2328"/>
    <w:rsid w:val="006D1CFD"/>
    <w:rsid w:val="006D59EB"/>
    <w:rsid w:val="006E6977"/>
    <w:rsid w:val="006F3E02"/>
    <w:rsid w:val="00701904"/>
    <w:rsid w:val="00726FD0"/>
    <w:rsid w:val="00752780"/>
    <w:rsid w:val="00756024"/>
    <w:rsid w:val="007837EA"/>
    <w:rsid w:val="007A253F"/>
    <w:rsid w:val="007A56A7"/>
    <w:rsid w:val="007A6203"/>
    <w:rsid w:val="007B563E"/>
    <w:rsid w:val="007C3EC9"/>
    <w:rsid w:val="007D7B62"/>
    <w:rsid w:val="007E04D8"/>
    <w:rsid w:val="00811261"/>
    <w:rsid w:val="00822851"/>
    <w:rsid w:val="00840DB8"/>
    <w:rsid w:val="0084778A"/>
    <w:rsid w:val="00873C99"/>
    <w:rsid w:val="00880CC9"/>
    <w:rsid w:val="00882DD0"/>
    <w:rsid w:val="008C6F32"/>
    <w:rsid w:val="008D0291"/>
    <w:rsid w:val="008D61B1"/>
    <w:rsid w:val="008E6E56"/>
    <w:rsid w:val="008F64DA"/>
    <w:rsid w:val="0090052E"/>
    <w:rsid w:val="00901D86"/>
    <w:rsid w:val="009361AA"/>
    <w:rsid w:val="00962EF2"/>
    <w:rsid w:val="009642CE"/>
    <w:rsid w:val="00970BA5"/>
    <w:rsid w:val="0097182D"/>
    <w:rsid w:val="009B1A04"/>
    <w:rsid w:val="009B7709"/>
    <w:rsid w:val="009C206C"/>
    <w:rsid w:val="009D11FE"/>
    <w:rsid w:val="009D23F6"/>
    <w:rsid w:val="009E0939"/>
    <w:rsid w:val="009E209B"/>
    <w:rsid w:val="009E3F5C"/>
    <w:rsid w:val="009F7697"/>
    <w:rsid w:val="00A14BAB"/>
    <w:rsid w:val="00A213D8"/>
    <w:rsid w:val="00A32D18"/>
    <w:rsid w:val="00A4308A"/>
    <w:rsid w:val="00A43FD4"/>
    <w:rsid w:val="00A55DA6"/>
    <w:rsid w:val="00A61E4C"/>
    <w:rsid w:val="00A7414D"/>
    <w:rsid w:val="00A76858"/>
    <w:rsid w:val="00A838F5"/>
    <w:rsid w:val="00A85F3D"/>
    <w:rsid w:val="00A957F2"/>
    <w:rsid w:val="00AD2689"/>
    <w:rsid w:val="00AD4B12"/>
    <w:rsid w:val="00AF4957"/>
    <w:rsid w:val="00B107DA"/>
    <w:rsid w:val="00B16C97"/>
    <w:rsid w:val="00B22A87"/>
    <w:rsid w:val="00B44DF5"/>
    <w:rsid w:val="00B4797C"/>
    <w:rsid w:val="00B53B48"/>
    <w:rsid w:val="00B86603"/>
    <w:rsid w:val="00B86E3F"/>
    <w:rsid w:val="00BB1255"/>
    <w:rsid w:val="00BC3471"/>
    <w:rsid w:val="00BC7225"/>
    <w:rsid w:val="00BE7F1E"/>
    <w:rsid w:val="00BF5AE1"/>
    <w:rsid w:val="00BF6CF4"/>
    <w:rsid w:val="00C021B4"/>
    <w:rsid w:val="00C10910"/>
    <w:rsid w:val="00C2035D"/>
    <w:rsid w:val="00C218B5"/>
    <w:rsid w:val="00C42402"/>
    <w:rsid w:val="00C43F6A"/>
    <w:rsid w:val="00C72D32"/>
    <w:rsid w:val="00C7668B"/>
    <w:rsid w:val="00C814DA"/>
    <w:rsid w:val="00C90ECC"/>
    <w:rsid w:val="00CA318D"/>
    <w:rsid w:val="00CB194C"/>
    <w:rsid w:val="00CF17B4"/>
    <w:rsid w:val="00CF1D8A"/>
    <w:rsid w:val="00D12BE0"/>
    <w:rsid w:val="00D1688F"/>
    <w:rsid w:val="00D24D22"/>
    <w:rsid w:val="00D32F58"/>
    <w:rsid w:val="00D41143"/>
    <w:rsid w:val="00D434AF"/>
    <w:rsid w:val="00D44EA1"/>
    <w:rsid w:val="00D45BAE"/>
    <w:rsid w:val="00D71DCB"/>
    <w:rsid w:val="00D81811"/>
    <w:rsid w:val="00D8335B"/>
    <w:rsid w:val="00D91383"/>
    <w:rsid w:val="00D930BE"/>
    <w:rsid w:val="00DD6C79"/>
    <w:rsid w:val="00DE3287"/>
    <w:rsid w:val="00E035D8"/>
    <w:rsid w:val="00E54533"/>
    <w:rsid w:val="00E644E2"/>
    <w:rsid w:val="00E83E52"/>
    <w:rsid w:val="00E90C75"/>
    <w:rsid w:val="00EA1A61"/>
    <w:rsid w:val="00EA4EB9"/>
    <w:rsid w:val="00EB06E1"/>
    <w:rsid w:val="00EC1A38"/>
    <w:rsid w:val="00ED3A8A"/>
    <w:rsid w:val="00EE0DD3"/>
    <w:rsid w:val="00EE598C"/>
    <w:rsid w:val="00F024F0"/>
    <w:rsid w:val="00F17F4F"/>
    <w:rsid w:val="00F323F3"/>
    <w:rsid w:val="00F4603E"/>
    <w:rsid w:val="00F468FC"/>
    <w:rsid w:val="00F5037C"/>
    <w:rsid w:val="00F53D17"/>
    <w:rsid w:val="00F565F5"/>
    <w:rsid w:val="00F64A37"/>
    <w:rsid w:val="00F66E6A"/>
    <w:rsid w:val="00FD3724"/>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1</TotalTime>
  <Pages>17</Pages>
  <Words>3084</Words>
  <Characters>19721</Characters>
  <Application>Microsoft Office Word</Application>
  <DocSecurity>0</DocSecurity>
  <Lines>164</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Vilma Stripeikaitienė</cp:lastModifiedBy>
  <cp:revision>2</cp:revision>
  <cp:lastPrinted>2025-08-01T07:02:00Z</cp:lastPrinted>
  <dcterms:created xsi:type="dcterms:W3CDTF">2025-08-01T07:03:00Z</dcterms:created>
  <dcterms:modified xsi:type="dcterms:W3CDTF">2025-08-01T07:03:00Z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