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</w:tblGrid>
      <w:tr w:rsidR="000B18B6" w:rsidRPr="009D4181" w14:paraId="35822758" w14:textId="77777777">
        <w:trPr>
          <w:jc w:val="center"/>
        </w:trPr>
        <w:tc>
          <w:tcPr>
            <w:tcW w:w="5000" w:type="dxa"/>
            <w:tcBorders>
              <w:bottom w:val="single" w:sz="10" w:space="0" w:color="777777"/>
            </w:tcBorders>
          </w:tcPr>
          <w:p w14:paraId="41214C8A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</w:tr>
      <w:tr w:rsidR="000B18B6" w:rsidRPr="009D4181" w14:paraId="03B93D76" w14:textId="77777777">
        <w:trPr>
          <w:jc w:val="center"/>
        </w:trPr>
        <w:tc>
          <w:tcPr>
            <w:tcW w:w="5000" w:type="dxa"/>
          </w:tcPr>
          <w:p w14:paraId="5D2C334F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proofErr w:type="gramStart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ped</w:t>
            </w:r>
            <w:proofErr w:type="gramEnd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v., </w:t>
            </w:r>
            <w:proofErr w:type="spellStart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moksl</w:t>
            </w:r>
            <w:proofErr w:type="spellEnd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l., </w:t>
            </w:r>
            <w:proofErr w:type="spellStart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mokslininko</w:t>
            </w:r>
            <w:proofErr w:type="spellEnd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vardas</w:t>
            </w:r>
            <w:proofErr w:type="spellEnd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pavardė</w:t>
            </w:r>
            <w:proofErr w:type="spellEnd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</w:tc>
      </w:tr>
    </w:tbl>
    <w:p w14:paraId="74779096" w14:textId="77777777" w:rsidR="000B18B6" w:rsidRPr="009D4181" w:rsidRDefault="000B18B6" w:rsidP="000B18B6">
      <w:pPr>
        <w:rPr>
          <w:rFonts w:ascii="Times New Roman" w:hAnsi="Times New Roman" w:cs="Times New Roman"/>
          <w:vanish/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</w:tblGrid>
      <w:tr w:rsidR="000B18B6" w:rsidRPr="009D4181" w14:paraId="5F79E150" w14:textId="77777777">
        <w:trPr>
          <w:jc w:val="center"/>
        </w:trPr>
        <w:tc>
          <w:tcPr>
            <w:tcW w:w="5000" w:type="dxa"/>
          </w:tcPr>
          <w:p w14:paraId="29F2B797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HSM MOKSLINĖ VEIKLA</w:t>
            </w:r>
          </w:p>
        </w:tc>
      </w:tr>
      <w:tr w:rsidR="000B18B6" w:rsidRPr="009D4181" w14:paraId="75F85D5E" w14:textId="77777777">
        <w:trPr>
          <w:jc w:val="center"/>
        </w:trPr>
        <w:tc>
          <w:tcPr>
            <w:tcW w:w="5000" w:type="dxa"/>
          </w:tcPr>
          <w:p w14:paraId="61C5A283" w14:textId="2C8B6D04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  <w:r w:rsidR="00BF6722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- 202</w:t>
            </w:r>
            <w:r w:rsidR="00BF6722">
              <w:rPr>
                <w:rFonts w:ascii="Times New Roman" w:eastAsia="Calibri" w:hAnsi="Times New Roman" w:cs="Times New Roman"/>
                <w:sz w:val="22"/>
                <w:szCs w:val="22"/>
              </w:rPr>
              <w:t>6</w:t>
            </w:r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m.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m.</w:t>
            </w:r>
          </w:p>
        </w:tc>
      </w:tr>
    </w:tbl>
    <w:p w14:paraId="5422E0EC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1.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Moksliniai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tyrimai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ir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jų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skelbimas</w:t>
      </w:r>
      <w:proofErr w:type="spellEnd"/>
    </w:p>
    <w:p w14:paraId="591BAEA6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1.1. Spausdinti kviestiniai pranešimai ar kiti pranešimai, plenarinės paskaitos tarptautinėse ir nacionalinėse mokslinėse konferencijose</w:t>
      </w:r>
    </w:p>
    <w:p w14:paraId="16080C3F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1.1.1.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Recenzuotos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tezės</w:t>
      </w:r>
      <w:proofErr w:type="spellEnd"/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773A505B" w14:textId="77777777">
        <w:trPr>
          <w:tblCellSpacing w:w="0" w:type="dxa"/>
        </w:trPr>
        <w:tc>
          <w:tcPr>
            <w:tcW w:w="800" w:type="dxa"/>
          </w:tcPr>
          <w:p w14:paraId="4DCA7C9E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6C1B87EC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329BB5B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1.1.2.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Nerecenzuoti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konferencijų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pranešimai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ir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tezės</w:t>
      </w:r>
      <w:proofErr w:type="spellEnd"/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00BB53B4" w14:textId="77777777">
        <w:trPr>
          <w:tblCellSpacing w:w="0" w:type="dxa"/>
        </w:trPr>
        <w:tc>
          <w:tcPr>
            <w:tcW w:w="800" w:type="dxa"/>
          </w:tcPr>
          <w:p w14:paraId="4305551F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3E9F4F8B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D86C974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1.2. Žodiniai pranešimai ar kiti pranešimai, paskaitos tarptautinėse ir nacionalinėse mokslinėse konferencijose</w:t>
      </w:r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4E987EE6" w14:textId="77777777">
        <w:trPr>
          <w:tblCellSpacing w:w="0" w:type="dxa"/>
        </w:trPr>
        <w:tc>
          <w:tcPr>
            <w:tcW w:w="800" w:type="dxa"/>
          </w:tcPr>
          <w:p w14:paraId="26EB2F4D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  <w:tc>
          <w:tcPr>
            <w:tcW w:w="12000" w:type="dxa"/>
          </w:tcPr>
          <w:p w14:paraId="278258E1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</w:tr>
    </w:tbl>
    <w:p w14:paraId="4B4926DE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2. Taikomieji mokslo darbai</w:t>
      </w:r>
    </w:p>
    <w:p w14:paraId="5064E49F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2.1. Taikomieji mokslo darbai, mokslo šaltinių publikacijos, mokslinio teksto vertimai, parengti (ir sudaryti) periodiniai ar vienkartiniai mokslo leidiniai kitos knygos</w:t>
      </w:r>
    </w:p>
    <w:p w14:paraId="49A376A9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2.1.1.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Informaciniai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leidiniai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žodynai</w:t>
      </w:r>
      <w:proofErr w:type="spellEnd"/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2C075601" w14:textId="77777777">
        <w:trPr>
          <w:tblCellSpacing w:w="0" w:type="dxa"/>
        </w:trPr>
        <w:tc>
          <w:tcPr>
            <w:tcW w:w="800" w:type="dxa"/>
          </w:tcPr>
          <w:p w14:paraId="1F0C1580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2DA19CC1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07B3F8D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2.1.2. Sudarytas ir /ar redaguotas mokslo darbas</w:t>
      </w:r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0167B646" w14:textId="77777777">
        <w:trPr>
          <w:tblCellSpacing w:w="0" w:type="dxa"/>
        </w:trPr>
        <w:tc>
          <w:tcPr>
            <w:tcW w:w="800" w:type="dxa"/>
          </w:tcPr>
          <w:p w14:paraId="0341E03D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  <w:tc>
          <w:tcPr>
            <w:tcW w:w="12000" w:type="dxa"/>
          </w:tcPr>
          <w:p w14:paraId="114439BD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</w:tr>
    </w:tbl>
    <w:p w14:paraId="02C83ECD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2.1.3.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Kitos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knygos</w:t>
      </w:r>
      <w:proofErr w:type="spellEnd"/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0795CFB9" w14:textId="77777777">
        <w:trPr>
          <w:tblCellSpacing w:w="0" w:type="dxa"/>
        </w:trPr>
        <w:tc>
          <w:tcPr>
            <w:tcW w:w="800" w:type="dxa"/>
          </w:tcPr>
          <w:p w14:paraId="571DE7C2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3150E60A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94EA7A1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2.1.4.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Vertimai</w:t>
      </w:r>
      <w:proofErr w:type="spellEnd"/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704D4795" w14:textId="77777777">
        <w:trPr>
          <w:tblCellSpacing w:w="0" w:type="dxa"/>
        </w:trPr>
        <w:tc>
          <w:tcPr>
            <w:tcW w:w="800" w:type="dxa"/>
          </w:tcPr>
          <w:p w14:paraId="79818089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782CF8AF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FC022A0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2.2. Mokslo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bibliografijos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leidiniai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svarbiausieji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(Lietuvos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Respublikos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prezidento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Seimo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Vyriausybės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)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teisės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aktų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projektai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išvados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ir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atsiliepimai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dėl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teisės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aktų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projektų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ir pan.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Vykdomi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socialinės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kultūrinės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)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eksperimentinės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plėtros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darbai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dalyvavimas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ekspertinėse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mokslinėse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organizacijose</w:t>
      </w:r>
      <w:proofErr w:type="spellEnd"/>
    </w:p>
    <w:p w14:paraId="68FD4BEF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2.2.1.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Teisės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aktų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komentarai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ir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ataskaitos</w:t>
      </w:r>
      <w:proofErr w:type="spellEnd"/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4CDA6A88" w14:textId="77777777">
        <w:trPr>
          <w:tblCellSpacing w:w="0" w:type="dxa"/>
        </w:trPr>
        <w:tc>
          <w:tcPr>
            <w:tcW w:w="800" w:type="dxa"/>
          </w:tcPr>
          <w:p w14:paraId="5856FAAC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1BDB7313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35B9F2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2.3. Ekspertinė ir kita taikomoji mokslinė veikla</w:t>
      </w:r>
    </w:p>
    <w:p w14:paraId="122B7141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2.3.1. vadovaujate tarptautinio ar nacionalinio mokslo renginio organizaciniam arba programos komitetui ar esate jo narys</w:t>
      </w:r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659FF7AD" w14:textId="77777777">
        <w:trPr>
          <w:tblCellSpacing w:w="0" w:type="dxa"/>
        </w:trPr>
        <w:tc>
          <w:tcPr>
            <w:tcW w:w="800" w:type="dxa"/>
          </w:tcPr>
          <w:p w14:paraId="27A4734D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  <w:tc>
          <w:tcPr>
            <w:tcW w:w="12000" w:type="dxa"/>
          </w:tcPr>
          <w:p w14:paraId="6AE81CA6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</w:tr>
    </w:tbl>
    <w:p w14:paraId="44ED8CED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2.3.2. vadovaujate tarptautinio ar tarpvalstybinio periodinio arba tęstinio mokslo leidinio redakcinei kolegijai, esate tokio leidinio vyriausiasis redaktorius ar redakcinės kolegijos narys</w:t>
      </w:r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4EE94274" w14:textId="77777777">
        <w:trPr>
          <w:tblCellSpacing w:w="0" w:type="dxa"/>
        </w:trPr>
        <w:tc>
          <w:tcPr>
            <w:tcW w:w="800" w:type="dxa"/>
          </w:tcPr>
          <w:p w14:paraId="68443B35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  <w:tc>
          <w:tcPr>
            <w:tcW w:w="12000" w:type="dxa"/>
          </w:tcPr>
          <w:p w14:paraId="1CA05BAA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</w:tr>
    </w:tbl>
    <w:p w14:paraId="65A730BC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2.3.3. vadovaujate doktorantūros programos komisijai, gynimo tarybai arba esate tokios komisijos ar tarybos narys</w:t>
      </w:r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4FA0734F" w14:textId="77777777">
        <w:trPr>
          <w:tblCellSpacing w:w="0" w:type="dxa"/>
        </w:trPr>
        <w:tc>
          <w:tcPr>
            <w:tcW w:w="800" w:type="dxa"/>
          </w:tcPr>
          <w:p w14:paraId="5A0578E8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  <w:tc>
          <w:tcPr>
            <w:tcW w:w="12000" w:type="dxa"/>
          </w:tcPr>
          <w:p w14:paraId="1EFC499B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</w:tr>
    </w:tbl>
    <w:p w14:paraId="597479C9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2.4. Dalyvavimas tarptautinių ir nacionalinių mokslo programų projektuose</w:t>
      </w:r>
    </w:p>
    <w:p w14:paraId="6470F6EC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2.4.1.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Esate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pagrindinis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projekto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koordinatorius</w:t>
      </w:r>
      <w:proofErr w:type="spellEnd"/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719BA96E" w14:textId="77777777">
        <w:trPr>
          <w:tblCellSpacing w:w="0" w:type="dxa"/>
        </w:trPr>
        <w:tc>
          <w:tcPr>
            <w:tcW w:w="800" w:type="dxa"/>
          </w:tcPr>
          <w:p w14:paraId="5CBDB2F2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7486C760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BFCF07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2.4.2.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Koordinatorius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partneris</w:t>
      </w:r>
      <w:proofErr w:type="spellEnd"/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0698EA1E" w14:textId="77777777">
        <w:trPr>
          <w:tblCellSpacing w:w="0" w:type="dxa"/>
        </w:trPr>
        <w:tc>
          <w:tcPr>
            <w:tcW w:w="800" w:type="dxa"/>
          </w:tcPr>
          <w:p w14:paraId="0876394E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3A811F42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35A2AC9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lastRenderedPageBreak/>
        <w:t xml:space="preserve">2.4.3.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Vykdytojas</w:t>
      </w:r>
      <w:proofErr w:type="spellEnd"/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54D32785" w14:textId="77777777">
        <w:trPr>
          <w:tblCellSpacing w:w="0" w:type="dxa"/>
        </w:trPr>
        <w:tc>
          <w:tcPr>
            <w:tcW w:w="800" w:type="dxa"/>
          </w:tcPr>
          <w:p w14:paraId="2528291A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10BD9A3F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3A001D7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3. Ugdomoji, šviečiamoji ir mokslo sklaidos veikla</w:t>
      </w:r>
    </w:p>
    <w:p w14:paraId="6C737DDA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3.1. Parengti studijų vadovai aukštosioms mokykloms, mokomosios knygos ar metodinės priemonės</w:t>
      </w:r>
    </w:p>
    <w:p w14:paraId="25B011DA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3.1.1.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Mokomoji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knyga</w:t>
      </w:r>
      <w:proofErr w:type="spellEnd"/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38C31497" w14:textId="77777777">
        <w:trPr>
          <w:tblCellSpacing w:w="0" w:type="dxa"/>
        </w:trPr>
        <w:tc>
          <w:tcPr>
            <w:tcW w:w="800" w:type="dxa"/>
          </w:tcPr>
          <w:p w14:paraId="6EA9A332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7CE6AE8B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EF9B5B4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3.1.2. Mokymo ir metodinė priemonė ar kt. studijų literatūra</w:t>
      </w:r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56F96CBE" w14:textId="77777777">
        <w:trPr>
          <w:tblCellSpacing w:w="0" w:type="dxa"/>
        </w:trPr>
        <w:tc>
          <w:tcPr>
            <w:tcW w:w="800" w:type="dxa"/>
          </w:tcPr>
          <w:p w14:paraId="3CBC93DB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  <w:tc>
          <w:tcPr>
            <w:tcW w:w="12000" w:type="dxa"/>
          </w:tcPr>
          <w:p w14:paraId="29810DC1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</w:tr>
    </w:tbl>
    <w:p w14:paraId="39CDA7BD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3.2.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Vadovavimas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sėkmingai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apgintoms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daktaro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disertacijoms</w:t>
      </w:r>
      <w:proofErr w:type="spellEnd"/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71ECB13B" w14:textId="77777777">
        <w:trPr>
          <w:tblCellSpacing w:w="0" w:type="dxa"/>
        </w:trPr>
        <w:tc>
          <w:tcPr>
            <w:tcW w:w="800" w:type="dxa"/>
          </w:tcPr>
          <w:p w14:paraId="21A8DB06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65E73517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582AA2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3.3.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Vadovavimas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studijuojantiems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doktorantams</w:t>
      </w:r>
      <w:proofErr w:type="spellEnd"/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20FDC50C" w14:textId="77777777">
        <w:trPr>
          <w:tblCellSpacing w:w="0" w:type="dxa"/>
        </w:trPr>
        <w:tc>
          <w:tcPr>
            <w:tcW w:w="800" w:type="dxa"/>
          </w:tcPr>
          <w:p w14:paraId="7168489D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48B69EFA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27D2A3C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3.4.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Parengti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ir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dėstomi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doktorantūros studijų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dalykai</w:t>
      </w:r>
      <w:proofErr w:type="spellEnd"/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1E35F485" w14:textId="77777777">
        <w:trPr>
          <w:tblCellSpacing w:w="0" w:type="dxa"/>
        </w:trPr>
        <w:tc>
          <w:tcPr>
            <w:tcW w:w="800" w:type="dxa"/>
          </w:tcPr>
          <w:p w14:paraId="56CA2792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245CFBD6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6F25980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3.5.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Vadovavimas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podoktorantūros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stažuotėms</w:t>
      </w:r>
      <w:proofErr w:type="spellEnd"/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7D2695E4" w14:textId="77777777">
        <w:trPr>
          <w:tblCellSpacing w:w="0" w:type="dxa"/>
        </w:trPr>
        <w:tc>
          <w:tcPr>
            <w:tcW w:w="800" w:type="dxa"/>
          </w:tcPr>
          <w:p w14:paraId="6A604C67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0B600182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513879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3.6.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Parengtos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mokslo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darbų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apžvalgos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ir mokslo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sklaidos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publikacijos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(tarp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jų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–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profesinei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auditorijai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ir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plačiajai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visuomenei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skirtos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mokslo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darbų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bei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meno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kūrinių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recenzijos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paskelbtos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kultūros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ar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profesiniuose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leidiniuose</w:t>
      </w:r>
      <w:proofErr w:type="spellEnd"/>
    </w:p>
    <w:p w14:paraId="62F0627B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3.6.1.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Recencijos</w:t>
      </w:r>
      <w:proofErr w:type="spellEnd"/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2DE7A654" w14:textId="77777777">
        <w:trPr>
          <w:tblCellSpacing w:w="0" w:type="dxa"/>
        </w:trPr>
        <w:tc>
          <w:tcPr>
            <w:tcW w:w="800" w:type="dxa"/>
          </w:tcPr>
          <w:p w14:paraId="3AFEF16F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6181069D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AE4B092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3.6.2. Straipsniai mokslo, meno, kultūros profesiniuose leidiniuose</w:t>
      </w:r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2B836612" w14:textId="77777777">
        <w:trPr>
          <w:tblCellSpacing w:w="0" w:type="dxa"/>
        </w:trPr>
        <w:tc>
          <w:tcPr>
            <w:tcW w:w="800" w:type="dxa"/>
          </w:tcPr>
          <w:p w14:paraId="22569287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  <w:tc>
          <w:tcPr>
            <w:tcW w:w="12000" w:type="dxa"/>
          </w:tcPr>
          <w:p w14:paraId="6E401570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pt-PT"/>
              </w:rPr>
            </w:pPr>
          </w:p>
        </w:tc>
      </w:tr>
    </w:tbl>
    <w:p w14:paraId="6AEF8818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3.6.3.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Sklaidos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publikacijos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apžvalginiai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informaciniai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straipsniai</w:t>
      </w:r>
      <w:proofErr w:type="spellEnd"/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42B355C3" w14:textId="77777777">
        <w:trPr>
          <w:tblCellSpacing w:w="0" w:type="dxa"/>
        </w:trPr>
        <w:tc>
          <w:tcPr>
            <w:tcW w:w="800" w:type="dxa"/>
          </w:tcPr>
          <w:p w14:paraId="0244EC78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293072DD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4EE03A3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3.6.4.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Publicistika</w:t>
      </w:r>
      <w:proofErr w:type="spellEnd"/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441E890F" w14:textId="77777777">
        <w:trPr>
          <w:tblCellSpacing w:w="0" w:type="dxa"/>
        </w:trPr>
        <w:tc>
          <w:tcPr>
            <w:tcW w:w="800" w:type="dxa"/>
          </w:tcPr>
          <w:p w14:paraId="6A0E7056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46F87147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27CDD3D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3.7.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Skaityti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viešų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paskaitų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ciklai</w:t>
      </w:r>
      <w:proofErr w:type="spellEnd"/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51190048" w14:textId="77777777">
        <w:trPr>
          <w:tblCellSpacing w:w="0" w:type="dxa"/>
        </w:trPr>
        <w:tc>
          <w:tcPr>
            <w:tcW w:w="800" w:type="dxa"/>
          </w:tcPr>
          <w:p w14:paraId="6B40505D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1D57EC82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72CA7D1" w14:textId="77777777" w:rsidR="000B18B6" w:rsidRPr="009D4181" w:rsidRDefault="000B18B6" w:rsidP="000B18B6">
      <w:pPr>
        <w:spacing w:before="100" w:after="100" w:line="0" w:lineRule="atLeast"/>
        <w:rPr>
          <w:rFonts w:ascii="Times New Roman" w:hAnsi="Times New Roman" w:cs="Times New Roman"/>
          <w:sz w:val="22"/>
          <w:szCs w:val="22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3.8.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Sukurti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internetiniai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mokslo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sklaidos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šaltiniai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jų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priežiūra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,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reguliari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mokslo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žinių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sklaida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per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žiniasklaidos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>priemones</w:t>
      </w:r>
      <w:proofErr w:type="spellEnd"/>
      <w:r w:rsidRPr="009D4181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ir pan.</w:t>
      </w:r>
    </w:p>
    <w:tbl>
      <w:tblPr>
        <w:tblW w:w="0" w:type="auto"/>
        <w:tblCellSpacing w:w="0" w:type="dxa"/>
        <w:tblInd w:w="35" w:type="dxa"/>
        <w:tblBorders>
          <w:top w:val="single" w:sz="5" w:space="0" w:color="AAAAAA"/>
          <w:bottom w:val="single" w:sz="5" w:space="0" w:color="AAAAAA"/>
        </w:tblBorders>
        <w:tblCellMar>
          <w:top w:w="35" w:type="dxa"/>
          <w:left w:w="35" w:type="dxa"/>
          <w:bottom w:w="35" w:type="dxa"/>
          <w:right w:w="35" w:type="dxa"/>
        </w:tblCellMar>
        <w:tblLook w:val="04A0" w:firstRow="1" w:lastRow="0" w:firstColumn="1" w:lastColumn="0" w:noHBand="0" w:noVBand="1"/>
      </w:tblPr>
      <w:tblGrid>
        <w:gridCol w:w="695"/>
        <w:gridCol w:w="10268"/>
      </w:tblGrid>
      <w:tr w:rsidR="000B18B6" w:rsidRPr="009D4181" w14:paraId="618CA1EC" w14:textId="77777777">
        <w:trPr>
          <w:tblCellSpacing w:w="0" w:type="dxa"/>
        </w:trPr>
        <w:tc>
          <w:tcPr>
            <w:tcW w:w="800" w:type="dxa"/>
          </w:tcPr>
          <w:p w14:paraId="172ED8B7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0" w:type="dxa"/>
          </w:tcPr>
          <w:p w14:paraId="7B3CAB82" w14:textId="77777777" w:rsidR="000B18B6" w:rsidRPr="009D4181" w:rsidRDefault="000B18B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B2CB2C6" w14:textId="77777777" w:rsidR="000B18B6" w:rsidRPr="009D4181" w:rsidRDefault="000B18B6" w:rsidP="000B18B6">
      <w:pPr>
        <w:pBdr>
          <w:bottom w:val="single" w:sz="0" w:space="0" w:color="FFFFFF"/>
        </w:pBdr>
        <w:spacing w:before="15" w:after="45" w:line="0" w:lineRule="atLeast"/>
        <w:rPr>
          <w:rFonts w:ascii="Times New Roman" w:hAnsi="Times New Roman" w:cs="Times New Roman"/>
          <w:sz w:val="22"/>
          <w:szCs w:val="22"/>
          <w:lang w:val="pt-PT"/>
        </w:rPr>
      </w:pPr>
      <w:r w:rsidRPr="009D4181">
        <w:rPr>
          <w:rFonts w:ascii="Times New Roman" w:eastAsia="Calibri" w:hAnsi="Times New Roman" w:cs="Times New Roman"/>
          <w:b/>
          <w:bCs/>
          <w:sz w:val="22"/>
          <w:szCs w:val="22"/>
          <w:lang w:val="pt-PT"/>
        </w:rPr>
        <w:t>Iš viso publikacijų</w:t>
      </w:r>
      <w:r w:rsidRPr="009D4181">
        <w:rPr>
          <w:rFonts w:ascii="Times New Roman" w:eastAsia="Calibri" w:hAnsi="Times New Roman" w:cs="Times New Roman"/>
          <w:sz w:val="22"/>
          <w:szCs w:val="22"/>
          <w:lang w:val="pt-PT"/>
        </w:rPr>
        <w:t>:  [ ai: 0, pai: 0, iai: 0, piai: 0 ]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4000"/>
        <w:gridCol w:w="800"/>
        <w:gridCol w:w="2000"/>
      </w:tblGrid>
      <w:tr w:rsidR="000B18B6" w:rsidRPr="009D4181" w14:paraId="36476FBF" w14:textId="77777777">
        <w:tc>
          <w:tcPr>
            <w:tcW w:w="1000" w:type="dxa"/>
          </w:tcPr>
          <w:p w14:paraId="2CD3402E" w14:textId="77777777" w:rsidR="000B18B6" w:rsidRPr="009D4181" w:rsidRDefault="000B18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Mokslininkas</w:t>
            </w:r>
            <w:proofErr w:type="spellEnd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000" w:type="dxa"/>
            <w:tcBorders>
              <w:bottom w:val="single" w:sz="10" w:space="0" w:color="777777"/>
            </w:tcBorders>
          </w:tcPr>
          <w:p w14:paraId="3F51EE11" w14:textId="77777777" w:rsidR="000B18B6" w:rsidRPr="009D4181" w:rsidRDefault="000B18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</w:tcPr>
          <w:p w14:paraId="4526D559" w14:textId="77777777" w:rsidR="000B18B6" w:rsidRPr="009D4181" w:rsidRDefault="000B18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0" w:type="dxa"/>
            <w:tcBorders>
              <w:bottom w:val="single" w:sz="10" w:space="0" w:color="777777"/>
            </w:tcBorders>
          </w:tcPr>
          <w:p w14:paraId="7DD382A2" w14:textId="77777777" w:rsidR="000B18B6" w:rsidRPr="009D4181" w:rsidRDefault="000B18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18B6" w:rsidRPr="009D4181" w14:paraId="6E1F2B5B" w14:textId="77777777">
        <w:tc>
          <w:tcPr>
            <w:tcW w:w="1000" w:type="dxa"/>
          </w:tcPr>
          <w:p w14:paraId="6D96C5A1" w14:textId="77777777" w:rsidR="000B18B6" w:rsidRPr="009D4181" w:rsidRDefault="000B18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0" w:type="dxa"/>
          </w:tcPr>
          <w:p w14:paraId="4C28AA1F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proofErr w:type="spellStart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vardas</w:t>
            </w:r>
            <w:proofErr w:type="spellEnd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pavardė</w:t>
            </w:r>
            <w:proofErr w:type="spellEnd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00" w:type="dxa"/>
          </w:tcPr>
          <w:p w14:paraId="4F13522F" w14:textId="77777777" w:rsidR="000B18B6" w:rsidRPr="009D4181" w:rsidRDefault="000B18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0" w:type="dxa"/>
          </w:tcPr>
          <w:p w14:paraId="3344B6A2" w14:textId="77777777" w:rsidR="000B18B6" w:rsidRPr="009D4181" w:rsidRDefault="000B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(</w:t>
            </w:r>
            <w:proofErr w:type="spellStart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parašas</w:t>
            </w:r>
            <w:proofErr w:type="spellEnd"/>
            <w:r w:rsidRPr="009D4181">
              <w:rPr>
                <w:rFonts w:ascii="Times New Roman" w:eastAsia="Calibri" w:hAnsi="Times New Roman" w:cs="Times New Roman"/>
                <w:sz w:val="22"/>
                <w:szCs w:val="22"/>
              </w:rPr>
              <w:t>, data)</w:t>
            </w:r>
          </w:p>
        </w:tc>
      </w:tr>
    </w:tbl>
    <w:p w14:paraId="3CCF3F57" w14:textId="77777777" w:rsidR="00D325EC" w:rsidRDefault="00D325EC"/>
    <w:sectPr w:rsidR="00D325EC" w:rsidSect="000B18B6">
      <w:pgSz w:w="11906" w:h="16838"/>
      <w:pgMar w:top="454" w:right="454" w:bottom="454" w:left="45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B6"/>
    <w:rsid w:val="000B18B6"/>
    <w:rsid w:val="00313C95"/>
    <w:rsid w:val="008D28DA"/>
    <w:rsid w:val="00BF6722"/>
    <w:rsid w:val="00D3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74CBF"/>
  <w15:chartTrackingRefBased/>
  <w15:docId w15:val="{258E8B3A-1691-4F06-80E3-9F298462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18B6"/>
    <w:rPr>
      <w:rFonts w:ascii="Arial" w:eastAsia="Arial" w:hAnsi="Arial" w:cs="Arial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B18B6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18B6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18B6"/>
    <w:pPr>
      <w:keepNext/>
      <w:keepLines/>
      <w:spacing w:before="160" w:after="80"/>
      <w:outlineLvl w:val="2"/>
    </w:pPr>
    <w:rPr>
      <w:rFonts w:ascii="Aptos" w:eastAsia="Times New Roman" w:hAnsi="Aptos" w:cs="Times New Roman"/>
      <w:color w:val="0F4761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18B6"/>
    <w:pPr>
      <w:keepNext/>
      <w:keepLines/>
      <w:spacing w:before="80" w:after="40"/>
      <w:outlineLvl w:val="3"/>
    </w:pPr>
    <w:rPr>
      <w:rFonts w:ascii="Aptos" w:eastAsia="Times New Roman" w:hAnsi="Aptos" w:cs="Times New Roman"/>
      <w:i/>
      <w:iCs/>
      <w:color w:val="0F476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18B6"/>
    <w:pPr>
      <w:keepNext/>
      <w:keepLines/>
      <w:spacing w:before="80" w:after="40"/>
      <w:outlineLvl w:val="4"/>
    </w:pPr>
    <w:rPr>
      <w:rFonts w:ascii="Aptos" w:eastAsia="Times New Roman" w:hAnsi="Aptos" w:cs="Times New Roman"/>
      <w:color w:val="0F4761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18B6"/>
    <w:pPr>
      <w:keepNext/>
      <w:keepLines/>
      <w:spacing w:before="40"/>
      <w:outlineLvl w:val="5"/>
    </w:pPr>
    <w:rPr>
      <w:rFonts w:ascii="Aptos" w:eastAsia="Times New Roman" w:hAnsi="Aptos" w:cs="Times New Roman"/>
      <w:i/>
      <w:iCs/>
      <w:color w:val="595959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18B6"/>
    <w:pPr>
      <w:keepNext/>
      <w:keepLines/>
      <w:spacing w:before="40"/>
      <w:outlineLvl w:val="6"/>
    </w:pPr>
    <w:rPr>
      <w:rFonts w:ascii="Aptos" w:eastAsia="Times New Roman" w:hAnsi="Aptos" w:cs="Times New Roman"/>
      <w:color w:val="595959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18B6"/>
    <w:pPr>
      <w:keepNext/>
      <w:keepLines/>
      <w:outlineLvl w:val="7"/>
    </w:pPr>
    <w:rPr>
      <w:rFonts w:ascii="Aptos" w:eastAsia="Times New Roman" w:hAnsi="Aptos" w:cs="Times New Roman"/>
      <w:i/>
      <w:iCs/>
      <w:color w:val="272727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18B6"/>
    <w:pPr>
      <w:keepNext/>
      <w:keepLines/>
      <w:outlineLvl w:val="8"/>
    </w:pPr>
    <w:rPr>
      <w:rFonts w:ascii="Aptos" w:eastAsia="Times New Roman" w:hAnsi="Aptos" w:cs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0B18B6"/>
    <w:rPr>
      <w:rFonts w:ascii="Aptos Display" w:eastAsia="Times New Roman" w:hAnsi="Aptos Display" w:cs="Times New Roman"/>
      <w:color w:val="0F4761"/>
      <w:kern w:val="0"/>
      <w:sz w:val="40"/>
      <w:szCs w:val="40"/>
    </w:rPr>
  </w:style>
  <w:style w:type="character" w:customStyle="1" w:styleId="Antrat2Diagrama">
    <w:name w:val="Antraštė 2 Diagrama"/>
    <w:link w:val="Antrat2"/>
    <w:uiPriority w:val="9"/>
    <w:semiHidden/>
    <w:rsid w:val="000B18B6"/>
    <w:rPr>
      <w:rFonts w:ascii="Aptos Display" w:eastAsia="Times New Roman" w:hAnsi="Aptos Display" w:cs="Times New Roman"/>
      <w:color w:val="0F4761"/>
      <w:kern w:val="0"/>
      <w:sz w:val="32"/>
      <w:szCs w:val="32"/>
    </w:rPr>
  </w:style>
  <w:style w:type="character" w:customStyle="1" w:styleId="Antrat3Diagrama">
    <w:name w:val="Antraštė 3 Diagrama"/>
    <w:link w:val="Antrat3"/>
    <w:uiPriority w:val="9"/>
    <w:semiHidden/>
    <w:rsid w:val="000B18B6"/>
    <w:rPr>
      <w:rFonts w:eastAsia="Times New Roman" w:cs="Times New Roman"/>
      <w:color w:val="0F4761"/>
      <w:kern w:val="0"/>
      <w:sz w:val="28"/>
      <w:szCs w:val="28"/>
    </w:rPr>
  </w:style>
  <w:style w:type="character" w:customStyle="1" w:styleId="Antrat4Diagrama">
    <w:name w:val="Antraštė 4 Diagrama"/>
    <w:link w:val="Antrat4"/>
    <w:uiPriority w:val="9"/>
    <w:semiHidden/>
    <w:rsid w:val="000B18B6"/>
    <w:rPr>
      <w:rFonts w:eastAsia="Times New Roman" w:cs="Times New Roman"/>
      <w:i/>
      <w:iCs/>
      <w:color w:val="0F4761"/>
      <w:kern w:val="0"/>
      <w:sz w:val="24"/>
    </w:rPr>
  </w:style>
  <w:style w:type="character" w:customStyle="1" w:styleId="Antrat5Diagrama">
    <w:name w:val="Antraštė 5 Diagrama"/>
    <w:link w:val="Antrat5"/>
    <w:uiPriority w:val="9"/>
    <w:semiHidden/>
    <w:rsid w:val="000B18B6"/>
    <w:rPr>
      <w:rFonts w:eastAsia="Times New Roman" w:cs="Times New Roman"/>
      <w:color w:val="0F4761"/>
      <w:kern w:val="0"/>
      <w:sz w:val="24"/>
    </w:rPr>
  </w:style>
  <w:style w:type="character" w:customStyle="1" w:styleId="Antrat6Diagrama">
    <w:name w:val="Antraštė 6 Diagrama"/>
    <w:link w:val="Antrat6"/>
    <w:uiPriority w:val="9"/>
    <w:semiHidden/>
    <w:rsid w:val="000B18B6"/>
    <w:rPr>
      <w:rFonts w:eastAsia="Times New Roman" w:cs="Times New Roman"/>
      <w:i/>
      <w:iCs/>
      <w:color w:val="595959"/>
      <w:kern w:val="0"/>
      <w:sz w:val="24"/>
    </w:rPr>
  </w:style>
  <w:style w:type="character" w:customStyle="1" w:styleId="Antrat7Diagrama">
    <w:name w:val="Antraštė 7 Diagrama"/>
    <w:link w:val="Antrat7"/>
    <w:uiPriority w:val="9"/>
    <w:semiHidden/>
    <w:rsid w:val="000B18B6"/>
    <w:rPr>
      <w:rFonts w:eastAsia="Times New Roman" w:cs="Times New Roman"/>
      <w:color w:val="595959"/>
      <w:kern w:val="0"/>
      <w:sz w:val="24"/>
    </w:rPr>
  </w:style>
  <w:style w:type="character" w:customStyle="1" w:styleId="Antrat8Diagrama">
    <w:name w:val="Antraštė 8 Diagrama"/>
    <w:link w:val="Antrat8"/>
    <w:uiPriority w:val="9"/>
    <w:semiHidden/>
    <w:rsid w:val="000B18B6"/>
    <w:rPr>
      <w:rFonts w:eastAsia="Times New Roman" w:cs="Times New Roman"/>
      <w:i/>
      <w:iCs/>
      <w:color w:val="272727"/>
      <w:kern w:val="0"/>
      <w:sz w:val="24"/>
    </w:rPr>
  </w:style>
  <w:style w:type="character" w:customStyle="1" w:styleId="Antrat9Diagrama">
    <w:name w:val="Antraštė 9 Diagrama"/>
    <w:link w:val="Antrat9"/>
    <w:uiPriority w:val="9"/>
    <w:semiHidden/>
    <w:rsid w:val="000B18B6"/>
    <w:rPr>
      <w:rFonts w:eastAsia="Times New Roman" w:cs="Times New Roman"/>
      <w:color w:val="272727"/>
      <w:kern w:val="0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18B6"/>
    <w:pPr>
      <w:spacing w:after="80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PavadinimasDiagrama">
    <w:name w:val="Pavadinimas Diagrama"/>
    <w:link w:val="Pavadinimas"/>
    <w:uiPriority w:val="10"/>
    <w:rsid w:val="000B18B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18B6"/>
    <w:pPr>
      <w:numPr>
        <w:ilvl w:val="1"/>
      </w:numPr>
    </w:pPr>
    <w:rPr>
      <w:rFonts w:ascii="Aptos" w:eastAsia="Times New Roman" w:hAnsi="Aptos" w:cs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link w:val="Paantrat"/>
    <w:uiPriority w:val="11"/>
    <w:rsid w:val="000B18B6"/>
    <w:rPr>
      <w:rFonts w:eastAsia="Times New Roman" w:cs="Times New Roman"/>
      <w:color w:val="595959"/>
      <w:spacing w:val="15"/>
      <w:kern w:val="0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18B6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link w:val="Citata"/>
    <w:uiPriority w:val="29"/>
    <w:rsid w:val="000B18B6"/>
    <w:rPr>
      <w:rFonts w:ascii="Times New Roman" w:hAnsi="Times New Roman"/>
      <w:i/>
      <w:iCs/>
      <w:color w:val="404040"/>
      <w:kern w:val="0"/>
      <w:sz w:val="24"/>
    </w:rPr>
  </w:style>
  <w:style w:type="paragraph" w:styleId="Sraopastraipa">
    <w:name w:val="List Paragraph"/>
    <w:basedOn w:val="prastasis"/>
    <w:uiPriority w:val="34"/>
    <w:qFormat/>
    <w:rsid w:val="000B18B6"/>
    <w:pPr>
      <w:ind w:left="720"/>
      <w:contextualSpacing/>
    </w:pPr>
  </w:style>
  <w:style w:type="character" w:styleId="Rykuspabraukimas">
    <w:name w:val="Intense Emphasis"/>
    <w:uiPriority w:val="21"/>
    <w:qFormat/>
    <w:rsid w:val="000B18B6"/>
    <w:rPr>
      <w:i/>
      <w:iCs/>
      <w:color w:val="0F476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18B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link w:val="Iskirtacitata"/>
    <w:uiPriority w:val="30"/>
    <w:rsid w:val="000B18B6"/>
    <w:rPr>
      <w:rFonts w:ascii="Times New Roman" w:hAnsi="Times New Roman"/>
      <w:i/>
      <w:iCs/>
      <w:color w:val="0F4761"/>
      <w:kern w:val="0"/>
      <w:sz w:val="24"/>
    </w:rPr>
  </w:style>
  <w:style w:type="character" w:styleId="Rykinuoroda">
    <w:name w:val="Intense Reference"/>
    <w:uiPriority w:val="32"/>
    <w:qFormat/>
    <w:rsid w:val="000B18B6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1894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Česnauskaitė</dc:creator>
  <cp:keywords/>
  <dc:description/>
  <cp:lastModifiedBy>Vita Jušienė</cp:lastModifiedBy>
  <cp:revision>2</cp:revision>
  <dcterms:created xsi:type="dcterms:W3CDTF">2026-02-24T12:58:00Z</dcterms:created>
  <dcterms:modified xsi:type="dcterms:W3CDTF">2026-02-24T12:58:00Z</dcterms:modified>
</cp:coreProperties>
</file>